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A1AB3" w14:textId="0C551973" w:rsidR="00D015D0" w:rsidRDefault="00D015D0" w:rsidP="00D015D0">
      <w:pPr>
        <w:pStyle w:val="aff"/>
        <w:rPr>
          <w:rFonts w:ascii="Arial" w:hAnsi="Arial" w:cs="Arial"/>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rFonts w:ascii="Arial" w:hAnsi="Arial" w:cs="Arial"/>
          <w:sz w:val="24"/>
          <w:szCs w:val="24"/>
        </w:rPr>
        <w:t>3GPP TSG-RAN WG3 #111-e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35777D" w:rsidRPr="0035777D">
        <w:rPr>
          <w:rFonts w:ascii="Arial" w:hAnsi="Arial" w:cs="Arial"/>
          <w:iCs/>
          <w:sz w:val="24"/>
          <w:szCs w:val="24"/>
        </w:rPr>
        <w:t>R3-210187</w:t>
      </w:r>
    </w:p>
    <w:p w14:paraId="295F0BFC" w14:textId="77777777" w:rsidR="00D015D0" w:rsidRDefault="00D015D0" w:rsidP="00D015D0">
      <w:pPr>
        <w:pStyle w:val="aff"/>
        <w:rPr>
          <w:rFonts w:ascii="Arial" w:eastAsia="Batang" w:hAnsi="Arial" w:cs="Arial"/>
          <w:color w:val="000000"/>
          <w:sz w:val="24"/>
          <w:szCs w:val="24"/>
        </w:rPr>
      </w:pPr>
      <w:r>
        <w:rPr>
          <w:rFonts w:ascii="Arial" w:eastAsia="Batang" w:hAnsi="Arial" w:cs="Arial"/>
          <w:color w:val="000000"/>
          <w:sz w:val="24"/>
          <w:szCs w:val="24"/>
        </w:rPr>
        <w:t>25 January – 4 February 2021</w:t>
      </w:r>
    </w:p>
    <w:p w14:paraId="3E5B9CE9" w14:textId="77777777" w:rsidR="00D015D0" w:rsidRDefault="00D015D0" w:rsidP="00D015D0">
      <w:pPr>
        <w:pStyle w:val="aff"/>
        <w:rPr>
          <w:rFonts w:ascii="Arial" w:eastAsia="Batang" w:hAnsi="Arial" w:cs="Arial"/>
          <w:color w:val="000000"/>
          <w:sz w:val="24"/>
          <w:szCs w:val="24"/>
        </w:rPr>
      </w:pPr>
      <w:r>
        <w:rPr>
          <w:rFonts w:ascii="Arial" w:eastAsia="Batang" w:hAnsi="Arial" w:cs="Arial"/>
          <w:color w:val="000000"/>
          <w:sz w:val="24"/>
          <w:szCs w:val="24"/>
        </w:rPr>
        <w:t>Online</w:t>
      </w:r>
    </w:p>
    <w:p w14:paraId="13F78E20" w14:textId="77777777" w:rsidR="00536223" w:rsidRPr="00222732" w:rsidRDefault="00536223" w:rsidP="00536223">
      <w:pPr>
        <w:overflowPunct w:val="0"/>
        <w:autoSpaceDE w:val="0"/>
        <w:spacing w:after="0"/>
        <w:jc w:val="both"/>
        <w:textAlignment w:val="baseline"/>
        <w:rPr>
          <w:b/>
          <w:sz w:val="24"/>
          <w:lang w:val="en-US" w:eastAsia="zh-CN"/>
        </w:rPr>
      </w:pPr>
    </w:p>
    <w:p w14:paraId="1B141A0C" w14:textId="0162A5F4" w:rsidR="00536223" w:rsidRDefault="00536223" w:rsidP="00536223">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5270AB">
        <w:rPr>
          <w:rFonts w:ascii="Arial" w:hAnsi="Arial"/>
          <w:sz w:val="24"/>
        </w:rPr>
        <w:t xml:space="preserve">Discussion on </w:t>
      </w:r>
      <w:r w:rsidR="003C5433">
        <w:rPr>
          <w:rFonts w:ascii="Arial" w:hAnsi="Arial"/>
          <w:sz w:val="24"/>
        </w:rPr>
        <w:t>SDT with/without UE context relocation</w:t>
      </w:r>
    </w:p>
    <w:p w14:paraId="6D380F94" w14:textId="265FAEA4" w:rsidR="00536223" w:rsidRDefault="00536223" w:rsidP="00536223">
      <w:pPr>
        <w:tabs>
          <w:tab w:val="left" w:pos="1985"/>
        </w:tabs>
        <w:rPr>
          <w:rStyle w:val="aff9"/>
        </w:rPr>
      </w:pPr>
      <w:r>
        <w:rPr>
          <w:rFonts w:ascii="Arial" w:hAnsi="Arial"/>
          <w:b/>
          <w:sz w:val="24"/>
        </w:rPr>
        <w:t xml:space="preserve">Source: </w:t>
      </w:r>
      <w:r>
        <w:rPr>
          <w:rFonts w:ascii="Arial" w:hAnsi="Arial"/>
          <w:b/>
          <w:sz w:val="24"/>
        </w:rPr>
        <w:tab/>
      </w:r>
      <w:r>
        <w:rPr>
          <w:rStyle w:val="aff9"/>
          <w:rFonts w:hint="eastAsia"/>
        </w:rPr>
        <w:t>ZTE</w:t>
      </w:r>
    </w:p>
    <w:p w14:paraId="1ABA9D13" w14:textId="6F432EE8" w:rsidR="00536223" w:rsidRDefault="00536223" w:rsidP="00536223">
      <w:pPr>
        <w:tabs>
          <w:tab w:val="left" w:pos="1985"/>
        </w:tabs>
        <w:rPr>
          <w:rStyle w:val="aff9"/>
        </w:rPr>
      </w:pPr>
      <w:r>
        <w:rPr>
          <w:rStyle w:val="aff9"/>
        </w:rPr>
        <w:t>Agenda item:</w:t>
      </w:r>
      <w:r>
        <w:rPr>
          <w:rStyle w:val="aff9"/>
        </w:rPr>
        <w:tab/>
      </w:r>
      <w:r w:rsidR="00393BCE">
        <w:rPr>
          <w:rStyle w:val="aff9"/>
        </w:rPr>
        <w:t>8.1</w:t>
      </w:r>
    </w:p>
    <w:p w14:paraId="0428A292" w14:textId="77777777" w:rsidR="00536223" w:rsidRDefault="00536223" w:rsidP="00536223">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p w14:paraId="25F16527" w14:textId="77777777" w:rsidR="00536223" w:rsidRPr="003657E3" w:rsidRDefault="002A4804" w:rsidP="002A4804">
      <w:pPr>
        <w:pStyle w:val="1"/>
        <w:rPr>
          <w:rFonts w:ascii="Times New Roman" w:hAnsi="Times New Roman"/>
          <w:sz w:val="20"/>
          <w:lang w:eastAsia="zh-CN"/>
        </w:rPr>
      </w:pPr>
      <w:r>
        <w:rPr>
          <w:lang w:eastAsia="zh-CN"/>
        </w:rPr>
        <w:t xml:space="preserve">1. </w:t>
      </w:r>
      <w:r w:rsidR="00536223">
        <w:rPr>
          <w:lang w:eastAsia="zh-CN"/>
        </w:rPr>
        <w:t>Introduction</w:t>
      </w:r>
    </w:p>
    <w:p w14:paraId="5106CD72" w14:textId="64A9EDC4" w:rsidR="005713EE" w:rsidRDefault="005713EE" w:rsidP="00536223">
      <w:pPr>
        <w:pStyle w:val="CRCoverPage"/>
        <w:spacing w:beforeLines="50" w:before="120" w:afterLines="5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the LS “</w:t>
      </w:r>
      <w:r w:rsidRPr="005713EE">
        <w:rPr>
          <w:rFonts w:ascii="Times New Roman" w:hAnsi="Times New Roman"/>
          <w:lang w:eastAsia="zh-CN"/>
        </w:rPr>
        <w:t>R2-2010839 LS to RAN3 on small data transmission</w:t>
      </w:r>
      <w:r w:rsidR="00393BCE">
        <w:rPr>
          <w:rFonts w:ascii="Times New Roman" w:hAnsi="Times New Roman"/>
          <w:lang w:eastAsia="zh-CN"/>
        </w:rPr>
        <w:t>” from RAN2, the following content is included.</w:t>
      </w:r>
    </w:p>
    <w:tbl>
      <w:tblPr>
        <w:tblStyle w:val="af3"/>
        <w:tblW w:w="0" w:type="auto"/>
        <w:tblLook w:val="04A0" w:firstRow="1" w:lastRow="0" w:firstColumn="1" w:lastColumn="0" w:noHBand="0" w:noVBand="1"/>
      </w:tblPr>
      <w:tblGrid>
        <w:gridCol w:w="9629"/>
      </w:tblGrid>
      <w:tr w:rsidR="00F43804" w14:paraId="1DA846BD" w14:textId="77777777" w:rsidTr="00F43804">
        <w:tc>
          <w:tcPr>
            <w:tcW w:w="9629" w:type="dxa"/>
          </w:tcPr>
          <w:p w14:paraId="70C1AF4A" w14:textId="77777777" w:rsidR="00F43804" w:rsidRPr="00F43804" w:rsidRDefault="00F43804" w:rsidP="00F43804">
            <w:pPr>
              <w:spacing w:after="0"/>
              <w:rPr>
                <w:rFonts w:ascii="Arial" w:eastAsia="Yu Mincho" w:hAnsi="Arial" w:cs="Arial"/>
              </w:rPr>
            </w:pPr>
          </w:p>
          <w:p w14:paraId="516E90FC" w14:textId="77777777" w:rsidR="00F43804" w:rsidRPr="00F43804" w:rsidRDefault="00F43804" w:rsidP="00F43804">
            <w:pPr>
              <w:spacing w:after="120"/>
              <w:rPr>
                <w:rFonts w:ascii="Arial" w:eastAsia="Yu Mincho" w:hAnsi="Arial" w:cs="Arial"/>
                <w:b/>
              </w:rPr>
            </w:pPr>
            <w:r w:rsidRPr="00F43804">
              <w:rPr>
                <w:rFonts w:ascii="Arial" w:eastAsia="Yu Mincho" w:hAnsi="Arial" w:cs="Arial"/>
                <w:b/>
              </w:rPr>
              <w:t>1. Overall Description:</w:t>
            </w:r>
          </w:p>
          <w:p w14:paraId="19BCEAFE" w14:textId="77777777" w:rsidR="00F43804" w:rsidRPr="00F43804" w:rsidRDefault="00F43804" w:rsidP="00F43804">
            <w:pPr>
              <w:spacing w:after="120"/>
              <w:rPr>
                <w:rFonts w:ascii="Arial" w:eastAsia="Yu Mincho" w:hAnsi="Arial" w:cs="Arial"/>
                <w:bCs/>
              </w:rPr>
            </w:pPr>
            <w:r w:rsidRPr="00F43804">
              <w:rPr>
                <w:rFonts w:ascii="Arial" w:eastAsia="Yu Mincho" w:hAnsi="Arial" w:cs="Arial"/>
                <w:bCs/>
              </w:rPr>
              <w:t xml:space="preserve">RAN2 has started work on the NR Small Data Enhancements WI (RP-201305). </w:t>
            </w:r>
          </w:p>
          <w:p w14:paraId="497CCA1A" w14:textId="09900B76" w:rsidR="00F43804" w:rsidRPr="00F43804" w:rsidRDefault="00F43804" w:rsidP="00F43804">
            <w:pPr>
              <w:spacing w:after="120"/>
              <w:rPr>
                <w:rFonts w:ascii="Arial" w:eastAsia="Yu Mincho" w:hAnsi="Arial" w:cs="Arial"/>
                <w:bCs/>
              </w:rPr>
            </w:pPr>
            <w:r w:rsidRPr="00F43804">
              <w:rPr>
                <w:rFonts w:ascii="Arial" w:eastAsia="Yu Mincho" w:hAnsi="Arial" w:cs="Arial"/>
                <w:bCs/>
              </w:rPr>
              <w:t>In RAN2 the assumption is that the details of the procedures and possible adaptations related to UE AS context handling for SDT is handled and decided in RAN3. To benefit in those discussions for this Work Item, RAN2 would like to highlight the following related agreements reached so far in RAN2.</w:t>
            </w:r>
          </w:p>
          <w:p w14:paraId="5362301F" w14:textId="77777777" w:rsidR="00F43804" w:rsidRPr="00F43804" w:rsidRDefault="00F43804" w:rsidP="00F4380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F43804">
              <w:rPr>
                <w:rFonts w:ascii="Arial" w:eastAsia="MS Mincho" w:hAnsi="Arial"/>
                <w:b/>
                <w:bCs/>
                <w:szCs w:val="24"/>
                <w:lang w:eastAsia="en-GB"/>
              </w:rPr>
              <w:t>Agreements:</w:t>
            </w:r>
          </w:p>
          <w:p w14:paraId="78DCE595" w14:textId="77777777" w:rsidR="00F43804" w:rsidRPr="00F43804" w:rsidRDefault="00F43804" w:rsidP="00D754CF">
            <w:pPr>
              <w:numPr>
                <w:ilvl w:val="0"/>
                <w:numId w:val="26"/>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393BCE">
              <w:rPr>
                <w:rFonts w:ascii="Arial" w:eastAsia="MS Mincho" w:hAnsi="Arial"/>
                <w:szCs w:val="24"/>
                <w:lang w:eastAsia="en-GB"/>
              </w:rPr>
              <w:t>Context fetch and data forwarding with anchor re-location and without anchor re-location will be considered</w:t>
            </w:r>
            <w:r w:rsidRPr="00F43804">
              <w:rPr>
                <w:rFonts w:ascii="Arial" w:eastAsia="MS Mincho" w:hAnsi="Arial"/>
                <w:szCs w:val="24"/>
                <w:lang w:eastAsia="en-GB"/>
              </w:rPr>
              <w:t>. (RAN2 #111e)</w:t>
            </w:r>
          </w:p>
          <w:p w14:paraId="4D607A8B" w14:textId="77777777" w:rsidR="00F43804" w:rsidRPr="00F43804" w:rsidRDefault="00F43804" w:rsidP="00D754CF">
            <w:pPr>
              <w:numPr>
                <w:ilvl w:val="0"/>
                <w:numId w:val="26"/>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F43804">
              <w:rPr>
                <w:rFonts w:ascii="Arial" w:eastAsia="MS Mincho" w:hAnsi="Arial"/>
                <w:szCs w:val="24"/>
                <w:lang w:eastAsia="en-GB"/>
              </w:rPr>
              <w:t>From RAN2 perspective, stored “configuration” in the UE Context is used for the RLC bearer configuration for any SDT mechanism (RACH and CG). (RAN2 #111e)</w:t>
            </w:r>
          </w:p>
          <w:p w14:paraId="0949F241" w14:textId="77777777" w:rsidR="00F43804" w:rsidRPr="00F43804" w:rsidRDefault="00F43804" w:rsidP="00D754CF">
            <w:pPr>
              <w:numPr>
                <w:ilvl w:val="0"/>
                <w:numId w:val="26"/>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F43804">
              <w:rPr>
                <w:rFonts w:ascii="Arial" w:eastAsia="MS Mincho" w:hAnsi="Arial"/>
                <w:szCs w:val="24"/>
                <w:lang w:eastAsia="en-GB"/>
              </w:rPr>
              <w:t xml:space="preserve">The configuration of configured grant resource for UE small data transmission is valid </w:t>
            </w:r>
            <w:r w:rsidRPr="00393BCE">
              <w:rPr>
                <w:rFonts w:ascii="Arial" w:eastAsia="MS Mincho" w:hAnsi="Arial"/>
                <w:szCs w:val="24"/>
                <w:lang w:eastAsia="en-GB"/>
              </w:rPr>
              <w:t>only in the same serving cell</w:t>
            </w:r>
            <w:r w:rsidRPr="00F43804">
              <w:rPr>
                <w:rFonts w:ascii="Arial" w:eastAsia="MS Mincho" w:hAnsi="Arial"/>
                <w:szCs w:val="24"/>
                <w:lang w:eastAsia="en-GB"/>
              </w:rPr>
              <w:t xml:space="preserve"> (RAN2 #112e).</w:t>
            </w:r>
          </w:p>
          <w:p w14:paraId="74DF4D39" w14:textId="77777777" w:rsidR="00F43804" w:rsidRPr="00F43804" w:rsidRDefault="00F43804" w:rsidP="00D754CF">
            <w:pPr>
              <w:numPr>
                <w:ilvl w:val="0"/>
                <w:numId w:val="26"/>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F43804">
              <w:rPr>
                <w:rFonts w:ascii="Arial" w:eastAsia="MS Mincho" w:hAnsi="Arial"/>
                <w:szCs w:val="24"/>
                <w:lang w:eastAsia="en-GB"/>
              </w:rPr>
              <w:t>UL/DL transmission following UL SDT without transitioning to RRC_CONNECTED is supported (RAN2 #111e).</w:t>
            </w:r>
          </w:p>
          <w:p w14:paraId="35A28AF4" w14:textId="77777777" w:rsidR="00F43804" w:rsidRPr="00F43804" w:rsidRDefault="00F43804" w:rsidP="00D754CF">
            <w:pPr>
              <w:numPr>
                <w:ilvl w:val="0"/>
                <w:numId w:val="26"/>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F43804">
              <w:rPr>
                <w:rFonts w:ascii="Arial" w:eastAsia="MS Mincho" w:hAnsi="Arial"/>
                <w:szCs w:val="24"/>
                <w:lang w:eastAsia="en-GB"/>
              </w:rPr>
              <w:t>When UE is in RRC_INACTIVE, it should be possible to send multiple UL and DL packets as part of the same SDT mechanism and without transitioning to RRC_CONNECTED on dedicated grant.  (RAN2 #111e).</w:t>
            </w:r>
          </w:p>
          <w:p w14:paraId="37B9873C" w14:textId="77777777" w:rsidR="00F43804" w:rsidRPr="00F43804" w:rsidRDefault="00F43804" w:rsidP="00D754CF">
            <w:pPr>
              <w:numPr>
                <w:ilvl w:val="0"/>
                <w:numId w:val="26"/>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393BCE">
              <w:rPr>
                <w:rFonts w:ascii="Arial" w:eastAsia="MS Mincho" w:hAnsi="Arial"/>
                <w:szCs w:val="24"/>
                <w:lang w:eastAsia="en-GB"/>
              </w:rPr>
              <w:t xml:space="preserve">For both RACH and CG based solutions, new keys are generated using the stored security context and the NCC value received in the previous RRCRelease message (i.e. same as legacy procedure) and these new keys are used for generating the data of DRBs that are configured for SDT </w:t>
            </w:r>
            <w:r w:rsidRPr="00F43804">
              <w:rPr>
                <w:rFonts w:ascii="Arial" w:eastAsia="MS Mincho" w:hAnsi="Arial"/>
                <w:szCs w:val="24"/>
                <w:lang w:eastAsia="en-GB"/>
              </w:rPr>
              <w:t>(RAN2 #112e).</w:t>
            </w:r>
          </w:p>
          <w:p w14:paraId="6385E568" w14:textId="77777777" w:rsidR="00F43804" w:rsidRPr="00F43804" w:rsidRDefault="00F43804" w:rsidP="00F43804">
            <w:pPr>
              <w:spacing w:after="120"/>
              <w:rPr>
                <w:rFonts w:ascii="Arial" w:eastAsia="Yu Mincho" w:hAnsi="Arial" w:cs="Arial"/>
                <w:u w:val="single"/>
              </w:rPr>
            </w:pPr>
          </w:p>
          <w:p w14:paraId="22BEB41B" w14:textId="77777777" w:rsidR="00F43804" w:rsidRPr="00F43804" w:rsidRDefault="00F43804" w:rsidP="00F43804">
            <w:pPr>
              <w:spacing w:after="120"/>
              <w:rPr>
                <w:rFonts w:ascii="Arial" w:eastAsia="Yu Mincho" w:hAnsi="Arial" w:cs="Arial"/>
                <w:bCs/>
                <w:lang w:val="en-US"/>
              </w:rPr>
            </w:pPr>
            <w:r w:rsidRPr="00F43804">
              <w:rPr>
                <w:rFonts w:ascii="Arial" w:eastAsia="Yu Mincho" w:hAnsi="Arial" w:cs="Arial"/>
                <w:bCs/>
                <w:lang w:val="en-US"/>
              </w:rPr>
              <w:t xml:space="preserve">SDT can be initiated by the UE in RRC INACTIVE state either in the same cell/gNB where the UE received RRC Release with suspend configuration, or in case of RACH based SDT, in another cell/gNB if the UE have reselected to a different cell whilst in INACTIVE state. In addition, RAN2 also agreed that the first UL message (i.e. MSG3 for 4-step RACH and MSGA for 2-step RACH) may contain DRB data from one or more DRBs which are configured by the network for SDT. </w:t>
            </w:r>
          </w:p>
          <w:p w14:paraId="091023D0" w14:textId="77777777" w:rsidR="00F43804" w:rsidRPr="00F43804" w:rsidRDefault="00F43804" w:rsidP="00F43804">
            <w:pPr>
              <w:spacing w:after="120"/>
              <w:rPr>
                <w:rFonts w:ascii="Arial" w:eastAsia="Yu Mincho" w:hAnsi="Arial" w:cs="Arial"/>
                <w:bCs/>
                <w:lang w:val="en-US"/>
              </w:rPr>
            </w:pPr>
            <w:r w:rsidRPr="00F43804">
              <w:rPr>
                <w:rFonts w:ascii="Arial" w:eastAsia="Yu Mincho" w:hAnsi="Arial" w:cs="Arial"/>
                <w:bCs/>
                <w:lang w:val="en-US"/>
              </w:rPr>
              <w:t xml:space="preserve">The RLC configuration used for the SDT DRB data will be based on a UE stored configuration. RAN2 assumption is that the RLC PDU will be processed in the receiving gNB. </w:t>
            </w:r>
          </w:p>
          <w:p w14:paraId="4B3A9849" w14:textId="77777777" w:rsidR="00F43804" w:rsidRPr="00F43804" w:rsidRDefault="00F43804" w:rsidP="00F43804">
            <w:pPr>
              <w:spacing w:after="120"/>
              <w:rPr>
                <w:rFonts w:ascii="Arial" w:eastAsia="Yu Mincho" w:hAnsi="Arial" w:cs="Arial"/>
                <w:bCs/>
                <w:lang w:val="en-US"/>
              </w:rPr>
            </w:pPr>
            <w:r w:rsidRPr="00F43804">
              <w:rPr>
                <w:rFonts w:ascii="Arial" w:eastAsia="Yu Mincho" w:hAnsi="Arial" w:cs="Arial"/>
                <w:bCs/>
                <w:lang w:val="en-US"/>
              </w:rPr>
              <w:t>RAN2 would also like to clarify that the UE can also send or receive subsequent packets to/from the network without transitioning to RRC CONNECTED state.</w:t>
            </w:r>
          </w:p>
          <w:p w14:paraId="21F10B6D" w14:textId="77777777" w:rsidR="00F43804" w:rsidRPr="00F43804" w:rsidRDefault="00F43804" w:rsidP="00F43804">
            <w:pPr>
              <w:spacing w:after="120"/>
              <w:rPr>
                <w:rFonts w:ascii="Arial" w:eastAsia="Yu Mincho" w:hAnsi="Arial" w:cs="Arial"/>
                <w:b/>
              </w:rPr>
            </w:pPr>
            <w:r w:rsidRPr="00F43804">
              <w:rPr>
                <w:rFonts w:ascii="Arial" w:eastAsia="Yu Mincho" w:hAnsi="Arial" w:cs="Arial"/>
                <w:b/>
              </w:rPr>
              <w:t>2. Actions:</w:t>
            </w:r>
          </w:p>
          <w:p w14:paraId="37502572" w14:textId="77777777" w:rsidR="00F43804" w:rsidRPr="00F43804" w:rsidRDefault="00F43804" w:rsidP="00F43804">
            <w:pPr>
              <w:spacing w:after="120"/>
              <w:ind w:left="1985" w:hanging="1985"/>
              <w:rPr>
                <w:rFonts w:ascii="Arial" w:eastAsia="Yu Mincho" w:hAnsi="Arial" w:cs="Arial"/>
                <w:b/>
              </w:rPr>
            </w:pPr>
            <w:r w:rsidRPr="00F43804">
              <w:rPr>
                <w:rFonts w:ascii="Arial" w:eastAsia="Yu Mincho" w:hAnsi="Arial" w:cs="Arial"/>
                <w:b/>
              </w:rPr>
              <w:t>To RAN3 group.</w:t>
            </w:r>
          </w:p>
          <w:p w14:paraId="26FB9C4F" w14:textId="1AA00FEF" w:rsidR="00F43804" w:rsidRPr="00F43804" w:rsidRDefault="00F43804" w:rsidP="00F43804">
            <w:pPr>
              <w:spacing w:after="120"/>
              <w:ind w:left="993" w:hanging="993"/>
              <w:rPr>
                <w:lang w:eastAsia="zh-CN"/>
              </w:rPr>
            </w:pPr>
            <w:r w:rsidRPr="00F43804">
              <w:rPr>
                <w:rFonts w:ascii="Arial" w:eastAsia="Yu Mincho" w:hAnsi="Arial" w:cs="Arial"/>
                <w:b/>
              </w:rPr>
              <w:t xml:space="preserve">ACTION: </w:t>
            </w:r>
            <w:r w:rsidRPr="00F43804">
              <w:rPr>
                <w:rFonts w:ascii="Arial" w:eastAsia="Yu Mincho" w:hAnsi="Arial" w:cs="Arial"/>
                <w:b/>
              </w:rPr>
              <w:tab/>
            </w:r>
            <w:r w:rsidRPr="00F43804">
              <w:rPr>
                <w:rFonts w:ascii="Arial" w:eastAsia="Yu Mincho" w:hAnsi="Arial" w:cs="Arial"/>
              </w:rPr>
              <w:t xml:space="preserve">RAN2 respectfully requests RAN3 to take the above into account and </w:t>
            </w:r>
            <w:r w:rsidRPr="00F43804">
              <w:rPr>
                <w:rFonts w:ascii="Arial" w:eastAsia="Yu Mincho" w:hAnsi="Arial" w:cs="Arial"/>
                <w:bCs/>
                <w:lang w:val="en-US"/>
              </w:rPr>
              <w:t>consider the context fetch and data forwarding related procedures to support SDT data transmission with and without anchor relocation and provide any feedback on the above RAN2 agreements.</w:t>
            </w:r>
          </w:p>
        </w:tc>
      </w:tr>
    </w:tbl>
    <w:p w14:paraId="255AE240" w14:textId="77777777" w:rsidR="005713EE" w:rsidRDefault="005713EE" w:rsidP="00536223">
      <w:pPr>
        <w:pStyle w:val="CRCoverPage"/>
        <w:spacing w:beforeLines="50" w:before="120" w:afterLines="50"/>
        <w:rPr>
          <w:rFonts w:ascii="Times New Roman" w:hAnsi="Times New Roman"/>
          <w:lang w:eastAsia="zh-CN"/>
        </w:rPr>
      </w:pPr>
    </w:p>
    <w:p w14:paraId="0D046A94" w14:textId="2EE9EBD3" w:rsidR="005713EE" w:rsidRDefault="005035F4" w:rsidP="00536223">
      <w:pPr>
        <w:pStyle w:val="CRCoverPage"/>
        <w:spacing w:beforeLines="50" w:before="120" w:afterLines="50"/>
        <w:rPr>
          <w:rFonts w:ascii="Times New Roman" w:hAnsi="Times New Roman"/>
          <w:lang w:eastAsia="zh-CN"/>
        </w:rPr>
      </w:pPr>
      <w:r>
        <w:rPr>
          <w:rFonts w:ascii="Times New Roman" w:hAnsi="Times New Roman" w:hint="eastAsia"/>
          <w:lang w:eastAsia="zh-CN"/>
        </w:rPr>
        <w:lastRenderedPageBreak/>
        <w:t>T</w:t>
      </w:r>
      <w:r>
        <w:rPr>
          <w:rFonts w:ascii="Times New Roman" w:hAnsi="Times New Roman"/>
          <w:lang w:eastAsia="zh-CN"/>
        </w:rPr>
        <w:t xml:space="preserve">his paper addresses </w:t>
      </w:r>
      <w:r w:rsidRPr="00F43804">
        <w:rPr>
          <w:rFonts w:ascii="Times New Roman" w:hAnsi="Times New Roman"/>
          <w:lang w:eastAsia="zh-CN"/>
        </w:rPr>
        <w:t>context fetch and data forwarding related procedures to support SDT data transmission with and without anchor relocation</w:t>
      </w:r>
      <w:r>
        <w:rPr>
          <w:rFonts w:ascii="Times New Roman" w:hAnsi="Times New Roman"/>
          <w:lang w:eastAsia="zh-CN"/>
        </w:rPr>
        <w:t>.</w:t>
      </w:r>
    </w:p>
    <w:p w14:paraId="73DD7B56" w14:textId="77777777" w:rsidR="00536223" w:rsidRDefault="002A4804" w:rsidP="002A4804">
      <w:pPr>
        <w:pStyle w:val="1"/>
        <w:rPr>
          <w:lang w:val="en-US"/>
        </w:rPr>
      </w:pPr>
      <w:r>
        <w:rPr>
          <w:lang w:val="en-US"/>
        </w:rPr>
        <w:t xml:space="preserve">2. </w:t>
      </w:r>
      <w:r w:rsidR="00536223">
        <w:rPr>
          <w:lang w:val="en-US"/>
        </w:rPr>
        <w:t>Discussion</w:t>
      </w:r>
    </w:p>
    <w:p w14:paraId="0D1FD028" w14:textId="0616AC01" w:rsidR="00F067A4" w:rsidRDefault="00AA6A75" w:rsidP="00AA6A75">
      <w:pPr>
        <w:rPr>
          <w:lang w:val="en-US" w:eastAsia="zh-CN"/>
        </w:rPr>
      </w:pPr>
      <w:r>
        <w:rPr>
          <w:rFonts w:hint="eastAsia"/>
          <w:lang w:val="en-US" w:eastAsia="zh-CN"/>
        </w:rPr>
        <w:t>A</w:t>
      </w:r>
      <w:r>
        <w:rPr>
          <w:lang w:val="en-US" w:eastAsia="zh-CN"/>
        </w:rPr>
        <w:t xml:space="preserve">ccording to the RAN2 progress, </w:t>
      </w:r>
      <w:r w:rsidR="00F067A4">
        <w:rPr>
          <w:lang w:val="en-US" w:eastAsia="zh-CN"/>
        </w:rPr>
        <w:t>UE is allowed to keep RRC inactive state for subsequent UL/DL SDT.</w:t>
      </w:r>
      <w:r w:rsidR="00170F5E">
        <w:rPr>
          <w:lang w:val="en-US" w:eastAsia="zh-CN"/>
        </w:rPr>
        <w:t xml:space="preserve"> </w:t>
      </w:r>
      <w:r w:rsidR="00962514">
        <w:rPr>
          <w:lang w:val="en-US" w:eastAsia="zh-CN"/>
        </w:rPr>
        <w:t xml:space="preserve">RAN2 also agreed to use the stored RLC bearer configuration for SDT. The first UL message that contains the RRCResumeRequest may also contain data according to the RAN2 agreements. </w:t>
      </w:r>
      <w:r w:rsidR="00170F5E">
        <w:rPr>
          <w:lang w:val="en-US" w:eastAsia="zh-CN"/>
        </w:rPr>
        <w:t>In case of UE in inactive state, the receiving gNB other than the anchor gNB has no UE context, so that it shall buffer UL data</w:t>
      </w:r>
      <w:r w:rsidR="00682D52">
        <w:rPr>
          <w:lang w:val="en-US" w:eastAsia="zh-CN"/>
        </w:rPr>
        <w:t xml:space="preserve"> (if included in the first UL message)</w:t>
      </w:r>
      <w:r w:rsidR="00170F5E">
        <w:rPr>
          <w:lang w:val="en-US" w:eastAsia="zh-CN"/>
        </w:rPr>
        <w:t xml:space="preserve"> after receiving RRCResumeRequest message with UL data.</w:t>
      </w:r>
    </w:p>
    <w:p w14:paraId="4B1A77DB" w14:textId="36452515" w:rsidR="00170F5E" w:rsidRPr="00F52DF8" w:rsidRDefault="00FE1746" w:rsidP="00AA6A75">
      <w:pPr>
        <w:rPr>
          <w:b/>
          <w:lang w:val="en-US" w:eastAsia="zh-CN"/>
        </w:rPr>
      </w:pPr>
      <w:r>
        <w:rPr>
          <w:b/>
          <w:lang w:val="en-US" w:eastAsia="zh-CN"/>
        </w:rPr>
        <w:t>Proposal</w:t>
      </w:r>
      <w:r w:rsidR="00BE1663" w:rsidRPr="00F52DF8">
        <w:rPr>
          <w:b/>
          <w:lang w:val="en-US" w:eastAsia="zh-CN"/>
        </w:rPr>
        <w:t xml:space="preserve"> 1: </w:t>
      </w:r>
      <w:r>
        <w:rPr>
          <w:b/>
          <w:lang w:val="en-US" w:eastAsia="zh-CN"/>
        </w:rPr>
        <w:t>For RACH based SDT, t</w:t>
      </w:r>
      <w:r w:rsidR="00BE1663" w:rsidRPr="00F52DF8">
        <w:rPr>
          <w:b/>
          <w:lang w:val="en-US" w:eastAsia="zh-CN"/>
        </w:rPr>
        <w:t>he receiving gNB shall buffer UL data</w:t>
      </w:r>
      <w:r w:rsidR="00BE1663" w:rsidRPr="00F52DF8">
        <w:rPr>
          <w:rFonts w:hint="eastAsia"/>
          <w:b/>
          <w:lang w:val="en-US" w:eastAsia="zh-CN"/>
        </w:rPr>
        <w:t xml:space="preserve"> </w:t>
      </w:r>
      <w:r w:rsidR="00BE1663" w:rsidRPr="00F52DF8">
        <w:rPr>
          <w:b/>
          <w:lang w:val="en-US" w:eastAsia="zh-CN"/>
        </w:rPr>
        <w:t>a</w:t>
      </w:r>
      <w:r w:rsidR="00BE1663" w:rsidRPr="00F52DF8">
        <w:rPr>
          <w:rFonts w:hint="eastAsia"/>
          <w:b/>
          <w:lang w:val="en-US" w:eastAsia="zh-CN"/>
        </w:rPr>
        <w:t>fter</w:t>
      </w:r>
      <w:r w:rsidR="00BE1663" w:rsidRPr="00F52DF8">
        <w:rPr>
          <w:b/>
          <w:lang w:val="en-US" w:eastAsia="zh-CN"/>
        </w:rPr>
        <w:t xml:space="preserve"> receiving RRCResumeRequest message with UL data from UE.</w:t>
      </w:r>
    </w:p>
    <w:p w14:paraId="7FF1B622" w14:textId="2FF6895B" w:rsidR="00BE1663" w:rsidRDefault="00682D52" w:rsidP="00AA6A75">
      <w:pPr>
        <w:rPr>
          <w:lang w:val="en-US" w:eastAsia="zh-CN"/>
        </w:rPr>
      </w:pPr>
      <w:r>
        <w:rPr>
          <w:lang w:val="en-US" w:eastAsia="zh-CN"/>
        </w:rPr>
        <w:t xml:space="preserve">The work item also requires the support of SDT with and without anchor relocation. </w:t>
      </w:r>
      <w:r w:rsidR="000A33A6">
        <w:rPr>
          <w:rFonts w:hint="eastAsia"/>
          <w:lang w:val="en-US" w:eastAsia="zh-CN"/>
        </w:rPr>
        <w:t>In</w:t>
      </w:r>
      <w:r w:rsidR="000A33A6">
        <w:rPr>
          <w:lang w:val="en-US" w:eastAsia="zh-CN"/>
        </w:rPr>
        <w:t xml:space="preserve"> order to support SDT, the receiving gNB shall send </w:t>
      </w:r>
      <w:r w:rsidR="00FE1746">
        <w:rPr>
          <w:lang w:val="en-US" w:eastAsia="zh-CN"/>
        </w:rPr>
        <w:t xml:space="preserve">assistant information (e.g., </w:t>
      </w:r>
      <w:r w:rsidR="000A33A6">
        <w:rPr>
          <w:lang w:val="en-US" w:eastAsia="zh-CN"/>
        </w:rPr>
        <w:t>SDT indicator</w:t>
      </w:r>
      <w:r w:rsidR="00FE1746">
        <w:rPr>
          <w:lang w:val="en-US" w:eastAsia="zh-CN"/>
        </w:rPr>
        <w:t>)</w:t>
      </w:r>
      <w:r w:rsidR="000A33A6">
        <w:rPr>
          <w:lang w:val="en-US" w:eastAsia="zh-CN"/>
        </w:rPr>
        <w:t xml:space="preserve"> contained in Retrieve UE context request message to anchor gNB, then the anchor gNB can make a decision on SDT with or without anchor relocation. </w:t>
      </w:r>
      <w:r>
        <w:rPr>
          <w:lang w:val="en-US" w:eastAsia="zh-CN"/>
        </w:rPr>
        <w:t xml:space="preserve">Further it should also be noted that the SDT cause (i.e. the fact that RRCResume is performed for SDT) is known to the receiving gNB and as a minimum, this information (i.e. the SDT cause) should be made available to the anchor gNB. Further, when SDT is initiated, the receiving gNB may also have information about the buffered data in UL available at the UE. This can also be useful for the anchor gNB in making a decision regarding the anchor relocation or no-anchor relocation. Considering this, the following proposal is made: </w:t>
      </w:r>
    </w:p>
    <w:p w14:paraId="7EA5F4B6" w14:textId="77777777" w:rsidR="00764E91" w:rsidRPr="00C504A5" w:rsidRDefault="00764E91" w:rsidP="00764E91">
      <w:pPr>
        <w:rPr>
          <w:lang w:val="en-US" w:eastAsia="zh-CN"/>
        </w:rPr>
      </w:pPr>
      <w:r w:rsidRPr="00C504A5">
        <w:rPr>
          <w:lang w:val="en-US" w:eastAsia="zh-CN"/>
        </w:rPr>
        <w:t>In RAN2, seen as R2-2009967, many companies think that the SDT assistant information is benefit for decision on anchor relocation.</w:t>
      </w:r>
    </w:p>
    <w:p w14:paraId="3FA9E287" w14:textId="77777777" w:rsidR="00764E91" w:rsidRPr="00C504A5" w:rsidRDefault="00764E91" w:rsidP="00764E91">
      <w:pPr>
        <w:rPr>
          <w:lang w:val="en-US" w:eastAsia="zh-CN"/>
        </w:rPr>
      </w:pPr>
      <w:r w:rsidRPr="00C504A5">
        <w:rPr>
          <w:rFonts w:hint="eastAsia"/>
          <w:lang w:val="en-US" w:eastAsia="zh-CN"/>
        </w:rPr>
        <w:t>I</w:t>
      </w:r>
      <w:r w:rsidRPr="00C504A5">
        <w:rPr>
          <w:lang w:val="en-US" w:eastAsia="zh-CN"/>
        </w:rPr>
        <w:t>f the SDT assistant information can be received (e.g., included in the Retrieve UE Request message), the last serving gNB (i.e., anchor gNB) can decide whether to relocate anchor gNB or not, then it will send either UE context response message or UE context failure message to the receiving gNB (same as legacy).</w:t>
      </w:r>
    </w:p>
    <w:p w14:paraId="73642AFC" w14:textId="77777777" w:rsidR="00764E91" w:rsidRPr="00C504A5" w:rsidRDefault="00764E91" w:rsidP="00764E91">
      <w:pPr>
        <w:rPr>
          <w:lang w:val="en-US" w:eastAsia="zh-CN"/>
        </w:rPr>
      </w:pPr>
      <w:r w:rsidRPr="00C504A5">
        <w:rPr>
          <w:lang w:val="en-US" w:eastAsia="zh-CN"/>
        </w:rPr>
        <w:t>In legacy MO-EDT for User Plane CIoT 5GS Optimisation, both UL data and DL data (if any) will be transmitted after anchor relocation. For RACH based SDT, this method can be reused.</w:t>
      </w:r>
    </w:p>
    <w:p w14:paraId="6C6BCD0A" w14:textId="646AB427" w:rsidR="00764E91" w:rsidRPr="00764E91" w:rsidRDefault="00764E91" w:rsidP="00AA6A75">
      <w:pPr>
        <w:rPr>
          <w:lang w:val="en-US" w:eastAsia="zh-CN"/>
        </w:rPr>
      </w:pPr>
      <w:r w:rsidRPr="003B4663">
        <w:rPr>
          <w:rFonts w:hint="eastAsia"/>
          <w:b/>
          <w:lang w:val="en-US" w:eastAsia="zh-CN"/>
        </w:rPr>
        <w:t>O</w:t>
      </w:r>
      <w:r w:rsidRPr="003B4663">
        <w:rPr>
          <w:b/>
          <w:lang w:val="en-US" w:eastAsia="zh-CN"/>
        </w:rPr>
        <w:t>bservation 1: The SDT assistant information is useful before legacy relocation decision.</w:t>
      </w:r>
    </w:p>
    <w:p w14:paraId="1970041C" w14:textId="43D05308" w:rsidR="000A33A6" w:rsidRPr="00F52DF8" w:rsidRDefault="00FE1746" w:rsidP="00AA6A75">
      <w:pPr>
        <w:rPr>
          <w:b/>
          <w:lang w:val="en-US" w:eastAsia="zh-CN"/>
        </w:rPr>
      </w:pPr>
      <w:r>
        <w:rPr>
          <w:b/>
          <w:lang w:val="en-US" w:eastAsia="zh-CN"/>
        </w:rPr>
        <w:t>Proposal 2</w:t>
      </w:r>
      <w:r w:rsidR="000A33A6" w:rsidRPr="00F52DF8">
        <w:rPr>
          <w:b/>
          <w:lang w:val="en-US" w:eastAsia="zh-CN"/>
        </w:rPr>
        <w:t xml:space="preserve">: The SDT indicator shall be sent to anchor gNB included in the Retrieve UE context request message. </w:t>
      </w:r>
      <w:r w:rsidR="00682D52">
        <w:rPr>
          <w:b/>
          <w:lang w:val="en-US" w:eastAsia="zh-CN"/>
        </w:rPr>
        <w:t>In addition, the receiving gNB may also</w:t>
      </w:r>
      <w:r w:rsidR="009429C2">
        <w:rPr>
          <w:b/>
          <w:lang w:val="en-US" w:eastAsia="zh-CN"/>
        </w:rPr>
        <w:t xml:space="preserve"> optionally</w:t>
      </w:r>
      <w:r w:rsidR="00682D52">
        <w:rPr>
          <w:b/>
          <w:lang w:val="en-US" w:eastAsia="zh-CN"/>
        </w:rPr>
        <w:t xml:space="preserve"> include an indication for the total amount of UL data available at the UE side. </w:t>
      </w:r>
    </w:p>
    <w:p w14:paraId="031C1C42" w14:textId="6C18F9CE" w:rsidR="000A33A6" w:rsidRDefault="000A33A6" w:rsidP="00AA6A75">
      <w:pPr>
        <w:rPr>
          <w:lang w:val="en-US" w:eastAsia="zh-CN"/>
        </w:rPr>
      </w:pPr>
      <w:r>
        <w:rPr>
          <w:lang w:val="en-US" w:eastAsia="zh-CN"/>
        </w:rPr>
        <w:t>Based on the SDT indicator information</w:t>
      </w:r>
      <w:r w:rsidR="009429C2">
        <w:rPr>
          <w:lang w:val="en-US" w:eastAsia="zh-CN"/>
        </w:rPr>
        <w:t xml:space="preserve"> and other information included in the Retrieve UE context request message</w:t>
      </w:r>
      <w:r>
        <w:rPr>
          <w:lang w:val="en-US" w:eastAsia="zh-CN"/>
        </w:rPr>
        <w:t>, the anchor gNB can decide whethe</w:t>
      </w:r>
      <w:r w:rsidR="001455BD">
        <w:rPr>
          <w:lang w:val="en-US" w:eastAsia="zh-CN"/>
        </w:rPr>
        <w:t xml:space="preserve">r to relocate UE context or not, which is aligned with the previous UE context relocation behavior. </w:t>
      </w:r>
    </w:p>
    <w:p w14:paraId="321F82B9" w14:textId="7BB93104" w:rsidR="000A33A6" w:rsidRDefault="00F52DF8" w:rsidP="00AA6A75">
      <w:pPr>
        <w:rPr>
          <w:b/>
          <w:lang w:val="en-US" w:eastAsia="zh-CN"/>
        </w:rPr>
      </w:pPr>
      <w:r w:rsidRPr="00F52DF8">
        <w:rPr>
          <w:b/>
          <w:lang w:val="en-US" w:eastAsia="zh-CN"/>
        </w:rPr>
        <w:t xml:space="preserve">Proposal </w:t>
      </w:r>
      <w:r w:rsidR="00AE6BC1">
        <w:rPr>
          <w:b/>
          <w:lang w:val="en-US" w:eastAsia="zh-CN"/>
        </w:rPr>
        <w:t>3</w:t>
      </w:r>
      <w:r w:rsidR="000A33A6" w:rsidRPr="00F52DF8">
        <w:rPr>
          <w:b/>
          <w:lang w:val="en-US" w:eastAsia="zh-CN"/>
        </w:rPr>
        <w:t xml:space="preserve">: </w:t>
      </w:r>
      <w:r w:rsidR="009429C2">
        <w:rPr>
          <w:b/>
          <w:lang w:val="en-US" w:eastAsia="zh-CN"/>
        </w:rPr>
        <w:t>A</w:t>
      </w:r>
      <w:r w:rsidR="000A33A6" w:rsidRPr="00F52DF8">
        <w:rPr>
          <w:b/>
          <w:lang w:val="en-US" w:eastAsia="zh-CN"/>
        </w:rPr>
        <w:t>nchor gNB decide</w:t>
      </w:r>
      <w:r w:rsidR="009429C2">
        <w:rPr>
          <w:b/>
          <w:lang w:val="en-US" w:eastAsia="zh-CN"/>
        </w:rPr>
        <w:t>s</w:t>
      </w:r>
      <w:r w:rsidR="000A33A6" w:rsidRPr="00F52DF8">
        <w:rPr>
          <w:b/>
          <w:lang w:val="en-US" w:eastAsia="zh-CN"/>
        </w:rPr>
        <w:t xml:space="preserve"> whether to relocate UE context or not</w:t>
      </w:r>
      <w:r w:rsidR="00C4596A">
        <w:rPr>
          <w:b/>
          <w:lang w:val="en-US" w:eastAsia="zh-CN"/>
        </w:rPr>
        <w:t xml:space="preserve"> (as legacy)</w:t>
      </w:r>
      <w:r w:rsidR="000A33A6" w:rsidRPr="00F52DF8">
        <w:rPr>
          <w:b/>
          <w:lang w:val="en-US" w:eastAsia="zh-CN"/>
        </w:rPr>
        <w:t>.</w:t>
      </w:r>
    </w:p>
    <w:p w14:paraId="251C97CD" w14:textId="572AC2E4" w:rsidR="00764E91" w:rsidRPr="00764E91" w:rsidRDefault="00764E91" w:rsidP="00AA6A75">
      <w:pPr>
        <w:rPr>
          <w:b/>
          <w:lang w:val="en-US" w:eastAsia="zh-CN"/>
        </w:rPr>
      </w:pPr>
      <w:r w:rsidRPr="003B4663">
        <w:rPr>
          <w:b/>
          <w:lang w:val="en-US" w:eastAsia="zh-CN"/>
        </w:rPr>
        <w:t>Observation 2: For SDT, both UL data and DL data (if any) will be transmitted after anchor relocation decision (both Retrieve UE context response and Retrieve UE context failure).</w:t>
      </w:r>
    </w:p>
    <w:p w14:paraId="3070B939" w14:textId="0BE7ED85" w:rsidR="00AA6A75" w:rsidRPr="00AA6A75" w:rsidRDefault="00F52DF8" w:rsidP="00AA6A75">
      <w:pPr>
        <w:rPr>
          <w:lang w:val="en-US" w:eastAsia="zh-CN"/>
        </w:rPr>
      </w:pPr>
      <w:r>
        <w:rPr>
          <w:rFonts w:hint="eastAsia"/>
          <w:lang w:val="en-US" w:eastAsia="zh-CN"/>
        </w:rPr>
        <w:t>T</w:t>
      </w:r>
      <w:r w:rsidR="001D39B3">
        <w:rPr>
          <w:lang w:val="en-US" w:eastAsia="zh-CN"/>
        </w:rPr>
        <w:t xml:space="preserve">he following sections will discuss both SDT with anchor relocation and SDT without anchor relocation </w:t>
      </w:r>
      <w:r w:rsidR="000C4DE1">
        <w:rPr>
          <w:lang w:val="en-US" w:eastAsia="zh-CN"/>
        </w:rPr>
        <w:t>separately</w:t>
      </w:r>
      <w:r w:rsidR="001D39B3">
        <w:rPr>
          <w:lang w:val="en-US" w:eastAsia="zh-CN"/>
        </w:rPr>
        <w:t>.</w:t>
      </w:r>
    </w:p>
    <w:p w14:paraId="67EF817D" w14:textId="707223B3" w:rsidR="0035388D" w:rsidRDefault="0035388D" w:rsidP="0035388D">
      <w:pPr>
        <w:pStyle w:val="2"/>
        <w:rPr>
          <w:lang w:val="en-US" w:eastAsia="zh-CN"/>
        </w:rPr>
      </w:pPr>
      <w:r>
        <w:rPr>
          <w:lang w:val="en-US" w:eastAsia="zh-CN"/>
        </w:rPr>
        <w:t xml:space="preserve">2.1 </w:t>
      </w:r>
      <w:r w:rsidR="001D39B3">
        <w:rPr>
          <w:lang w:val="en-US" w:eastAsia="zh-CN"/>
        </w:rPr>
        <w:t>SDT</w:t>
      </w:r>
      <w:r w:rsidRPr="00A450FA">
        <w:rPr>
          <w:lang w:val="en-US" w:eastAsia="zh-CN"/>
        </w:rPr>
        <w:t xml:space="preserve"> </w:t>
      </w:r>
      <w:r>
        <w:rPr>
          <w:lang w:val="en-US" w:eastAsia="zh-CN"/>
        </w:rPr>
        <w:t>with</w:t>
      </w:r>
      <w:r w:rsidRPr="00A450FA">
        <w:rPr>
          <w:lang w:val="en-US" w:eastAsia="zh-CN"/>
        </w:rPr>
        <w:t xml:space="preserve"> anchor relocation</w:t>
      </w:r>
    </w:p>
    <w:p w14:paraId="6CDC06FE" w14:textId="71052909" w:rsidR="00BA3462" w:rsidRDefault="0035388D" w:rsidP="00BA3462">
      <w:pPr>
        <w:rPr>
          <w:lang w:val="en-US"/>
        </w:rPr>
      </w:pPr>
      <w:r>
        <w:rPr>
          <w:rFonts w:hint="eastAsia"/>
          <w:lang w:val="en-US" w:eastAsia="zh-CN"/>
        </w:rPr>
        <w:t>T</w:t>
      </w:r>
      <w:r w:rsidR="00393BCE">
        <w:rPr>
          <w:lang w:val="en-US" w:eastAsia="zh-CN"/>
        </w:rPr>
        <w:t>he following figure depicts</w:t>
      </w:r>
      <w:r>
        <w:rPr>
          <w:lang w:val="en-US" w:eastAsia="zh-CN"/>
        </w:rPr>
        <w:t xml:space="preserve"> SDT solution with anchor relocation.</w:t>
      </w:r>
    </w:p>
    <w:p w14:paraId="5005327D" w14:textId="2CB39AE5" w:rsidR="00BA3462" w:rsidRPr="001557DF" w:rsidRDefault="005955C7" w:rsidP="0035388D">
      <w:pPr>
        <w:pStyle w:val="TF"/>
        <w:overflowPunct w:val="0"/>
        <w:autoSpaceDE w:val="0"/>
        <w:autoSpaceDN w:val="0"/>
        <w:adjustRightInd w:val="0"/>
        <w:textAlignment w:val="baseline"/>
        <w:rPr>
          <w:lang w:val="en-US"/>
        </w:rPr>
      </w:pPr>
      <w:r w:rsidRPr="001557DF">
        <w:rPr>
          <w:lang w:val="en-US"/>
        </w:rPr>
        <w:object w:dxaOrig="12245" w:dyaOrig="11560" w14:anchorId="1664B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pt;height:425.45pt" o:ole="">
            <v:imagedata r:id="rId8" o:title=""/>
          </v:shape>
          <o:OLEObject Type="Embed" ProgID="Visio.Drawing.11" ShapeID="_x0000_i1025" DrawAspect="Content" ObjectID="_1672052067" r:id="rId9"/>
        </w:object>
      </w:r>
    </w:p>
    <w:p w14:paraId="7D785AF8" w14:textId="111DBA44" w:rsidR="0035388D" w:rsidRDefault="0035388D" w:rsidP="0035388D">
      <w:pPr>
        <w:pStyle w:val="TF"/>
        <w:overflowPunct w:val="0"/>
        <w:autoSpaceDE w:val="0"/>
        <w:autoSpaceDN w:val="0"/>
        <w:adjustRightInd w:val="0"/>
        <w:textAlignment w:val="baseline"/>
        <w:rPr>
          <w:lang w:val="en-US"/>
        </w:rPr>
      </w:pPr>
      <w:r w:rsidRPr="001557DF">
        <w:rPr>
          <w:lang w:val="en-US"/>
        </w:rPr>
        <w:t xml:space="preserve">Figure 1: </w:t>
      </w:r>
      <w:r>
        <w:rPr>
          <w:lang w:val="en-US"/>
        </w:rPr>
        <w:t>SDT with anchor relocation</w:t>
      </w:r>
    </w:p>
    <w:p w14:paraId="666B60D8" w14:textId="4572803F" w:rsidR="00EF2883" w:rsidRDefault="00EF2883" w:rsidP="00BA3462">
      <w:pPr>
        <w:rPr>
          <w:lang w:val="en-US" w:eastAsia="zh-CN"/>
        </w:rPr>
      </w:pPr>
      <w:r>
        <w:rPr>
          <w:lang w:val="en-US" w:eastAsia="zh-CN"/>
        </w:rPr>
        <w:t xml:space="preserve">When the anchor gNB decides to relocate UE context, the flow procedures in the figure 1 is very similar to legacy flow </w:t>
      </w:r>
      <w:r w:rsidR="000C4DE1">
        <w:rPr>
          <w:lang w:val="en-US" w:eastAsia="zh-CN"/>
        </w:rPr>
        <w:t>procedures</w:t>
      </w:r>
      <w:r>
        <w:rPr>
          <w:lang w:val="en-US" w:eastAsia="zh-CN"/>
        </w:rPr>
        <w:t xml:space="preserve"> in TS 38.300.</w:t>
      </w:r>
    </w:p>
    <w:p w14:paraId="39A009CD" w14:textId="57E6217E" w:rsidR="00143429" w:rsidRDefault="00D832F4" w:rsidP="00BA3462">
      <w:pPr>
        <w:rPr>
          <w:lang w:val="en-US" w:eastAsia="zh-CN"/>
        </w:rPr>
      </w:pPr>
      <w:r>
        <w:rPr>
          <w:rFonts w:hint="eastAsia"/>
          <w:lang w:val="en-US" w:eastAsia="zh-CN"/>
        </w:rPr>
        <w:t>T</w:t>
      </w:r>
      <w:r>
        <w:rPr>
          <w:lang w:val="en-US" w:eastAsia="zh-CN"/>
        </w:rPr>
        <w:t>he main difference in user plane is that, after anchor relocation, the receiving gNB shall handle UL/DL SDT, which is very similar to LTE EDT defined in TS 36.300.</w:t>
      </w:r>
    </w:p>
    <w:p w14:paraId="406F274B" w14:textId="596DC1A4" w:rsidR="00EF2883" w:rsidRDefault="00752DB4" w:rsidP="00BA3462">
      <w:pPr>
        <w:rPr>
          <w:lang w:val="en-US" w:eastAsia="zh-CN"/>
        </w:rPr>
      </w:pPr>
      <w:r>
        <w:rPr>
          <w:rFonts w:hint="eastAsia"/>
          <w:lang w:val="en-US" w:eastAsia="zh-CN"/>
        </w:rPr>
        <w:t>T</w:t>
      </w:r>
      <w:r>
        <w:rPr>
          <w:lang w:val="en-US" w:eastAsia="zh-CN"/>
        </w:rPr>
        <w:t>he main difference</w:t>
      </w:r>
      <w:r w:rsidR="00764F63">
        <w:rPr>
          <w:lang w:val="en-US" w:eastAsia="zh-CN"/>
        </w:rPr>
        <w:t xml:space="preserve"> in control plane is that </w:t>
      </w:r>
      <w:r>
        <w:rPr>
          <w:lang w:val="en-US" w:eastAsia="zh-CN"/>
        </w:rPr>
        <w:t>in the step 9,</w:t>
      </w:r>
      <w:r w:rsidR="00764F63">
        <w:rPr>
          <w:lang w:val="en-US" w:eastAsia="zh-CN"/>
        </w:rPr>
        <w:t xml:space="preserve"> </w:t>
      </w:r>
      <w:r>
        <w:rPr>
          <w:lang w:val="en-US" w:eastAsia="zh-CN"/>
        </w:rPr>
        <w:t>the receiving gNB can decide when to send RRC message to UE</w:t>
      </w:r>
      <w:r w:rsidR="00666063">
        <w:rPr>
          <w:lang w:val="en-US" w:eastAsia="zh-CN"/>
        </w:rPr>
        <w:t>.</w:t>
      </w:r>
      <w:r w:rsidR="00EB55AD">
        <w:rPr>
          <w:lang w:val="en-US" w:eastAsia="zh-CN"/>
        </w:rPr>
        <w:t xml:space="preserve"> For instance, if</w:t>
      </w:r>
      <w:r w:rsidR="00666063">
        <w:rPr>
          <w:lang w:val="en-US" w:eastAsia="zh-CN"/>
        </w:rPr>
        <w:t xml:space="preserve"> judging no further UL/</w:t>
      </w:r>
      <w:r w:rsidR="00666063">
        <w:rPr>
          <w:rFonts w:hint="eastAsia"/>
          <w:lang w:val="en-US" w:eastAsia="zh-CN"/>
        </w:rPr>
        <w:t>DL</w:t>
      </w:r>
      <w:r w:rsidR="00666063">
        <w:rPr>
          <w:lang w:val="en-US" w:eastAsia="zh-CN"/>
        </w:rPr>
        <w:t xml:space="preserve"> </w:t>
      </w:r>
      <w:r w:rsidR="00666063">
        <w:rPr>
          <w:rFonts w:hint="eastAsia"/>
          <w:lang w:val="en-US" w:eastAsia="zh-CN"/>
        </w:rPr>
        <w:t>SDT</w:t>
      </w:r>
      <w:r w:rsidR="00666063">
        <w:rPr>
          <w:lang w:val="en-US" w:eastAsia="zh-CN"/>
        </w:rPr>
        <w:t xml:space="preserve"> coming, the receiving gNB can send RRC release </w:t>
      </w:r>
      <w:r w:rsidR="000C4DE1">
        <w:rPr>
          <w:lang w:val="en-US" w:eastAsia="zh-CN"/>
        </w:rPr>
        <w:t>message</w:t>
      </w:r>
      <w:r w:rsidR="00666063">
        <w:rPr>
          <w:lang w:val="en-US" w:eastAsia="zh-CN"/>
        </w:rPr>
        <w:t xml:space="preserve"> to UE then the UE will go to RRC inactive or RRC idle. </w:t>
      </w:r>
    </w:p>
    <w:p w14:paraId="2216F16A" w14:textId="5EC5FF32" w:rsidR="00F74D27" w:rsidRDefault="00C4596A" w:rsidP="00BA3462">
      <w:pPr>
        <w:rPr>
          <w:lang w:val="en-US"/>
        </w:rPr>
      </w:pPr>
      <w:r>
        <w:rPr>
          <w:b/>
          <w:lang w:val="en-US" w:eastAsia="zh-CN"/>
        </w:rPr>
        <w:t>Proposal 4</w:t>
      </w:r>
      <w:r w:rsidR="00A152C5" w:rsidRPr="000A4EB1">
        <w:rPr>
          <w:b/>
          <w:lang w:val="en-US" w:eastAsia="zh-CN"/>
        </w:rPr>
        <w:t xml:space="preserve">: In case of SDT with </w:t>
      </w:r>
      <w:r w:rsidR="009429C2">
        <w:rPr>
          <w:b/>
          <w:lang w:val="en-US" w:eastAsia="zh-CN"/>
        </w:rPr>
        <w:t>anchor</w:t>
      </w:r>
      <w:r w:rsidR="00A152C5" w:rsidRPr="000A4EB1">
        <w:rPr>
          <w:b/>
          <w:lang w:val="en-US" w:eastAsia="zh-CN"/>
        </w:rPr>
        <w:t xml:space="preserve"> relocation, the </w:t>
      </w:r>
      <w:r w:rsidR="00216327" w:rsidRPr="000A4EB1">
        <w:rPr>
          <w:b/>
          <w:lang w:val="en-US" w:eastAsia="zh-CN"/>
        </w:rPr>
        <w:t xml:space="preserve">legacy procedure can be reused and no new procedure will be </w:t>
      </w:r>
      <w:r w:rsidR="009429C2">
        <w:rPr>
          <w:b/>
          <w:lang w:val="en-US" w:eastAsia="zh-CN"/>
        </w:rPr>
        <w:t>need</w:t>
      </w:r>
      <w:r w:rsidR="00216327" w:rsidRPr="000A4EB1">
        <w:rPr>
          <w:b/>
          <w:lang w:val="en-US" w:eastAsia="zh-CN"/>
        </w:rPr>
        <w:t>ed.</w:t>
      </w:r>
    </w:p>
    <w:p w14:paraId="2895DE5C" w14:textId="796E5064" w:rsidR="00B1037B" w:rsidRDefault="00B1037B" w:rsidP="00B1037B">
      <w:pPr>
        <w:pStyle w:val="2"/>
        <w:rPr>
          <w:lang w:val="en-US" w:eastAsia="zh-CN"/>
        </w:rPr>
      </w:pPr>
      <w:r>
        <w:rPr>
          <w:lang w:val="en-US" w:eastAsia="zh-CN"/>
        </w:rPr>
        <w:t xml:space="preserve">2.2 </w:t>
      </w:r>
      <w:r w:rsidR="001D39B3">
        <w:rPr>
          <w:lang w:val="en-US" w:eastAsia="zh-CN"/>
        </w:rPr>
        <w:t>SDT</w:t>
      </w:r>
      <w:r w:rsidRPr="00A450FA">
        <w:rPr>
          <w:lang w:val="en-US" w:eastAsia="zh-CN"/>
        </w:rPr>
        <w:t xml:space="preserve"> </w:t>
      </w:r>
      <w:r>
        <w:rPr>
          <w:lang w:val="en-US" w:eastAsia="zh-CN"/>
        </w:rPr>
        <w:t>without</w:t>
      </w:r>
      <w:r w:rsidRPr="00A450FA">
        <w:rPr>
          <w:lang w:val="en-US" w:eastAsia="zh-CN"/>
        </w:rPr>
        <w:t xml:space="preserve"> anchor relocation</w:t>
      </w:r>
    </w:p>
    <w:p w14:paraId="23FAA2EE" w14:textId="6BFF9E6F" w:rsidR="00090FF4" w:rsidRPr="00090FF4" w:rsidRDefault="00090FF4" w:rsidP="00366CCF">
      <w:pPr>
        <w:pStyle w:val="30"/>
        <w:rPr>
          <w:lang w:val="en-US" w:eastAsia="zh-CN"/>
        </w:rPr>
      </w:pPr>
      <w:r>
        <w:rPr>
          <w:lang w:val="en-US" w:eastAsia="zh-CN"/>
        </w:rPr>
        <w:t xml:space="preserve">2.2.1 SDT </w:t>
      </w:r>
      <w:r>
        <w:rPr>
          <w:rFonts w:hint="eastAsia"/>
          <w:lang w:val="en-US" w:eastAsia="zh-CN"/>
        </w:rPr>
        <w:t>initiation</w:t>
      </w:r>
    </w:p>
    <w:p w14:paraId="5F34274A" w14:textId="6F512392" w:rsidR="00EC14E3" w:rsidRDefault="00EC14E3" w:rsidP="00EC14E3">
      <w:pPr>
        <w:rPr>
          <w:lang w:val="en-US" w:eastAsia="zh-CN"/>
        </w:rPr>
      </w:pPr>
      <w:r>
        <w:rPr>
          <w:rFonts w:hint="eastAsia"/>
          <w:lang w:val="en-US" w:eastAsia="zh-CN"/>
        </w:rPr>
        <w:t>A</w:t>
      </w:r>
      <w:r>
        <w:rPr>
          <w:lang w:val="en-US" w:eastAsia="zh-CN"/>
        </w:rPr>
        <w:t>ccording to legacy procedure, if anchor node decides to not relocate UE context, it sends Retrieve UE context failure messag</w:t>
      </w:r>
      <w:r w:rsidR="00EF2354">
        <w:rPr>
          <w:lang w:val="en-US" w:eastAsia="zh-CN"/>
        </w:rPr>
        <w:t>e including RRCrelease message, but not including either RLC bearer configuration or UE context.</w:t>
      </w:r>
    </w:p>
    <w:p w14:paraId="3DE56AC4" w14:textId="6E320C6F" w:rsidR="00EF2354" w:rsidRDefault="00EF2354" w:rsidP="00EC14E3">
      <w:pPr>
        <w:rPr>
          <w:lang w:val="en-US" w:eastAsia="zh-CN"/>
        </w:rPr>
      </w:pPr>
      <w:r>
        <w:rPr>
          <w:lang w:val="en-US" w:eastAsia="zh-CN"/>
        </w:rPr>
        <w:t xml:space="preserve">In order to support SDT without anchor relocation, the anchor gNB shall </w:t>
      </w:r>
      <w:r w:rsidR="00222381">
        <w:rPr>
          <w:lang w:val="en-US" w:eastAsia="zh-CN"/>
        </w:rPr>
        <w:t xml:space="preserve">additionally </w:t>
      </w:r>
      <w:r>
        <w:rPr>
          <w:lang w:val="en-US" w:eastAsia="zh-CN"/>
        </w:rPr>
        <w:t xml:space="preserve">send </w:t>
      </w:r>
      <w:r w:rsidR="009429C2">
        <w:rPr>
          <w:lang w:val="en-US" w:eastAsia="zh-CN"/>
        </w:rPr>
        <w:t xml:space="preserve">at least the </w:t>
      </w:r>
      <w:r>
        <w:rPr>
          <w:lang w:val="en-US" w:eastAsia="zh-CN"/>
        </w:rPr>
        <w:t>RLC bearer configuration and UL TNL address to the receiving gNB, then the gNB can establish RLC bearer used for SDT.</w:t>
      </w:r>
    </w:p>
    <w:p w14:paraId="47238AEA" w14:textId="3518216E" w:rsidR="00C43CAF" w:rsidRDefault="00C43CAF" w:rsidP="00C43CAF">
      <w:pPr>
        <w:rPr>
          <w:b/>
          <w:lang w:val="en-US" w:eastAsia="zh-CN"/>
        </w:rPr>
      </w:pPr>
      <w:r w:rsidRPr="00304FCD">
        <w:rPr>
          <w:rFonts w:hint="eastAsia"/>
          <w:b/>
          <w:lang w:val="en-US" w:eastAsia="zh-CN"/>
        </w:rPr>
        <w:lastRenderedPageBreak/>
        <w:t>P</w:t>
      </w:r>
      <w:r>
        <w:rPr>
          <w:b/>
          <w:lang w:val="en-US" w:eastAsia="zh-CN"/>
        </w:rPr>
        <w:t xml:space="preserve">roposal </w:t>
      </w:r>
      <w:r w:rsidR="00C4596A">
        <w:rPr>
          <w:b/>
          <w:lang w:val="en-US" w:eastAsia="zh-CN"/>
        </w:rPr>
        <w:t>5</w:t>
      </w:r>
      <w:r w:rsidRPr="00304FCD">
        <w:rPr>
          <w:b/>
          <w:lang w:val="en-US" w:eastAsia="zh-CN"/>
        </w:rPr>
        <w:t>: In case of SDT without anchor relocation, RLC c</w:t>
      </w:r>
      <w:r>
        <w:rPr>
          <w:b/>
          <w:lang w:val="en-US" w:eastAsia="zh-CN"/>
        </w:rPr>
        <w:t xml:space="preserve">onfiguration and RLC tunnel </w:t>
      </w:r>
      <w:r w:rsidRPr="00F43804">
        <w:rPr>
          <w:b/>
          <w:lang w:val="en-US" w:eastAsia="zh-CN"/>
        </w:rPr>
        <w:t>for the SDT</w:t>
      </w:r>
      <w:r w:rsidR="00222381">
        <w:rPr>
          <w:b/>
          <w:lang w:val="en-US" w:eastAsia="zh-CN"/>
        </w:rPr>
        <w:t xml:space="preserve"> shall be established at receiving gNB.</w:t>
      </w:r>
    </w:p>
    <w:p w14:paraId="172AF0EF" w14:textId="0DF08723" w:rsidR="00FB5060" w:rsidRPr="00A370D7" w:rsidRDefault="00FB5060" w:rsidP="00FB5060">
      <w:pPr>
        <w:rPr>
          <w:lang w:val="en-US" w:eastAsia="zh-CN"/>
        </w:rPr>
      </w:pPr>
      <w:r>
        <w:rPr>
          <w:lang w:val="en-US" w:eastAsia="zh-CN"/>
        </w:rPr>
        <w:t xml:space="preserve">In order to support SDT, the receiving gNB shall </w:t>
      </w:r>
      <w:r w:rsidRPr="00A370D7">
        <w:rPr>
          <w:lang w:val="en-US" w:eastAsia="zh-CN"/>
        </w:rPr>
        <w:t>acquire SDT associated RLC configuration and UL PDCP TNL address, and establish SDT associated RLC entities, the anchor gNB shall acquire SDT associated DL CG TNL address.</w:t>
      </w:r>
    </w:p>
    <w:p w14:paraId="03D424E4" w14:textId="0C4456C0" w:rsidR="00EA5144" w:rsidRDefault="00EA5144" w:rsidP="00EA5144">
      <w:pPr>
        <w:rPr>
          <w:lang w:val="en-US" w:eastAsia="zh-CN"/>
        </w:rPr>
      </w:pPr>
      <w:r>
        <w:rPr>
          <w:rFonts w:hint="eastAsia"/>
          <w:lang w:val="en-US" w:eastAsia="zh-CN"/>
        </w:rPr>
        <w:t>T</w:t>
      </w:r>
      <w:r>
        <w:rPr>
          <w:lang w:val="en-US" w:eastAsia="zh-CN"/>
        </w:rPr>
        <w:t>here are two methods to transfer RLC configuration and establish RLC tunnel.</w:t>
      </w:r>
    </w:p>
    <w:p w14:paraId="7C97E4D0" w14:textId="39F16986" w:rsidR="00EA5144" w:rsidRDefault="00EA5144" w:rsidP="00EA5144">
      <w:pPr>
        <w:pStyle w:val="af4"/>
        <w:numPr>
          <w:ilvl w:val="0"/>
          <w:numId w:val="27"/>
        </w:numPr>
        <w:rPr>
          <w:lang w:val="en-US" w:eastAsia="zh-CN"/>
        </w:rPr>
      </w:pPr>
      <w:r>
        <w:rPr>
          <w:lang w:val="en-US" w:eastAsia="zh-CN"/>
        </w:rPr>
        <w:t>Enhance existing messages.</w:t>
      </w:r>
    </w:p>
    <w:p w14:paraId="6A320349" w14:textId="5CC4E5AE" w:rsidR="00EA5144" w:rsidRDefault="00EA5144" w:rsidP="00EA5144">
      <w:pPr>
        <w:pStyle w:val="af4"/>
        <w:numPr>
          <w:ilvl w:val="0"/>
          <w:numId w:val="27"/>
        </w:numPr>
        <w:rPr>
          <w:lang w:val="en-US" w:eastAsia="zh-CN"/>
        </w:rPr>
      </w:pPr>
      <w:r>
        <w:rPr>
          <w:lang w:val="en-US" w:eastAsia="zh-CN"/>
        </w:rPr>
        <w:t>Introduce new messages.</w:t>
      </w:r>
    </w:p>
    <w:p w14:paraId="37FC8C04" w14:textId="19404681" w:rsidR="00C43CAF" w:rsidRPr="00A015BC" w:rsidRDefault="00EA5144" w:rsidP="00EC14E3">
      <w:pPr>
        <w:rPr>
          <w:b/>
          <w:u w:val="single"/>
          <w:lang w:val="en-US" w:eastAsia="zh-CN"/>
        </w:rPr>
      </w:pPr>
      <w:r w:rsidRPr="00A015BC">
        <w:rPr>
          <w:rFonts w:hint="eastAsia"/>
          <w:b/>
          <w:u w:val="single"/>
          <w:lang w:val="en-US" w:eastAsia="zh-CN"/>
        </w:rPr>
        <w:t>M</w:t>
      </w:r>
      <w:r w:rsidRPr="00A015BC">
        <w:rPr>
          <w:b/>
          <w:u w:val="single"/>
          <w:lang w:val="en-US" w:eastAsia="zh-CN"/>
        </w:rPr>
        <w:t xml:space="preserve">ethod 1: </w:t>
      </w:r>
      <w:r w:rsidR="00542B65" w:rsidRPr="00542B65">
        <w:rPr>
          <w:b/>
          <w:u w:val="single"/>
          <w:lang w:val="en-US" w:eastAsia="zh-CN"/>
        </w:rPr>
        <w:t>Enhance existing messages</w:t>
      </w:r>
    </w:p>
    <w:p w14:paraId="08AC31FC" w14:textId="6792F950" w:rsidR="00EA5144" w:rsidRDefault="006D63A9" w:rsidP="00EC14E3">
      <w:pPr>
        <w:rPr>
          <w:bCs/>
          <w:sz w:val="22"/>
        </w:rPr>
      </w:pPr>
      <w:r>
        <w:rPr>
          <w:bCs/>
          <w:sz w:val="22"/>
          <w:lang w:val="en-US"/>
        </w:rPr>
        <w:t>Upon decision on keeping UE context, t</w:t>
      </w:r>
      <w:r w:rsidR="00893811">
        <w:rPr>
          <w:bCs/>
          <w:sz w:val="22"/>
        </w:rPr>
        <w:t xml:space="preserve">he anchor gNB transfers </w:t>
      </w:r>
      <w:r w:rsidR="00A03C63" w:rsidRPr="00F25982">
        <w:rPr>
          <w:b/>
          <w:bCs/>
          <w:sz w:val="22"/>
        </w:rPr>
        <w:t>RLC configuration and UL PDCP TNL address</w:t>
      </w:r>
      <w:r w:rsidR="00A03C63">
        <w:rPr>
          <w:bCs/>
          <w:sz w:val="22"/>
        </w:rPr>
        <w:t xml:space="preserve"> </w:t>
      </w:r>
      <w:r w:rsidR="00F25982">
        <w:rPr>
          <w:bCs/>
          <w:sz w:val="22"/>
        </w:rPr>
        <w:t>contained</w:t>
      </w:r>
      <w:r w:rsidR="00A03C63">
        <w:rPr>
          <w:bCs/>
          <w:sz w:val="22"/>
        </w:rPr>
        <w:t xml:space="preserve"> in </w:t>
      </w:r>
      <w:r w:rsidR="00A03C63" w:rsidRPr="00841481">
        <w:rPr>
          <w:bCs/>
          <w:i/>
          <w:sz w:val="22"/>
        </w:rPr>
        <w:t xml:space="preserve">Retrieve UE context </w:t>
      </w:r>
      <w:r w:rsidR="00893811" w:rsidRPr="00841481">
        <w:rPr>
          <w:bCs/>
          <w:i/>
          <w:sz w:val="22"/>
        </w:rPr>
        <w:t>failure</w:t>
      </w:r>
      <w:r w:rsidR="00A03C63" w:rsidRPr="00841481">
        <w:rPr>
          <w:bCs/>
          <w:i/>
          <w:sz w:val="22"/>
        </w:rPr>
        <w:t xml:space="preserve"> </w:t>
      </w:r>
      <w:r w:rsidR="00A03C63">
        <w:rPr>
          <w:bCs/>
          <w:sz w:val="22"/>
        </w:rPr>
        <w:t xml:space="preserve">message </w:t>
      </w:r>
      <w:r w:rsidR="00893811">
        <w:rPr>
          <w:bCs/>
          <w:sz w:val="22"/>
        </w:rPr>
        <w:t>to the receiving gNB.</w:t>
      </w:r>
    </w:p>
    <w:p w14:paraId="2E86F2A2" w14:textId="0CF96CA2" w:rsidR="00893811" w:rsidRDefault="000C4DE1" w:rsidP="00EC14E3">
      <w:pPr>
        <w:rPr>
          <w:bCs/>
          <w:sz w:val="22"/>
        </w:rPr>
      </w:pPr>
      <w:r>
        <w:rPr>
          <w:bCs/>
          <w:sz w:val="22"/>
        </w:rPr>
        <w:t>Correspondingly</w:t>
      </w:r>
      <w:r w:rsidR="006D63A9">
        <w:rPr>
          <w:bCs/>
          <w:sz w:val="22"/>
        </w:rPr>
        <w:t>,</w:t>
      </w:r>
      <w:r w:rsidR="006D63A9">
        <w:rPr>
          <w:bCs/>
          <w:sz w:val="22"/>
          <w:lang w:val="en-US"/>
        </w:rPr>
        <w:t xml:space="preserve"> t</w:t>
      </w:r>
      <w:r w:rsidR="00893811">
        <w:rPr>
          <w:bCs/>
          <w:sz w:val="22"/>
        </w:rPr>
        <w:t xml:space="preserve">he receiving gNB transfers </w:t>
      </w:r>
      <w:r w:rsidR="00893811" w:rsidRPr="00F25982">
        <w:rPr>
          <w:b/>
          <w:bCs/>
          <w:sz w:val="22"/>
        </w:rPr>
        <w:t>DL CG TNL address</w:t>
      </w:r>
      <w:r w:rsidR="00893811">
        <w:rPr>
          <w:bCs/>
          <w:sz w:val="22"/>
        </w:rPr>
        <w:t xml:space="preserve"> associated to the SDT DRB bear</w:t>
      </w:r>
      <w:r w:rsidR="00BE47F3">
        <w:rPr>
          <w:bCs/>
          <w:sz w:val="22"/>
        </w:rPr>
        <w:t xml:space="preserve">er </w:t>
      </w:r>
      <w:r w:rsidR="00F25982">
        <w:rPr>
          <w:bCs/>
          <w:sz w:val="22"/>
        </w:rPr>
        <w:t>contained</w:t>
      </w:r>
      <w:r w:rsidR="00BE47F3">
        <w:rPr>
          <w:bCs/>
          <w:sz w:val="22"/>
        </w:rPr>
        <w:t xml:space="preserve"> in the </w:t>
      </w:r>
      <w:r w:rsidR="00BE47F3" w:rsidRPr="00841481">
        <w:rPr>
          <w:bCs/>
          <w:i/>
          <w:sz w:val="22"/>
        </w:rPr>
        <w:t>Xn-U address indication</w:t>
      </w:r>
      <w:r w:rsidR="00BE47F3">
        <w:rPr>
          <w:bCs/>
          <w:sz w:val="22"/>
        </w:rPr>
        <w:t xml:space="preserve"> message to the anchor gNB.</w:t>
      </w:r>
    </w:p>
    <w:p w14:paraId="1E3019D5" w14:textId="1A2B03C0" w:rsidR="00BE47F3" w:rsidRPr="000170A3" w:rsidRDefault="000170A3" w:rsidP="00EC14E3">
      <w:pPr>
        <w:rPr>
          <w:b/>
          <w:u w:val="single"/>
          <w:lang w:val="en-US" w:eastAsia="zh-CN"/>
        </w:rPr>
      </w:pPr>
      <w:r w:rsidRPr="000170A3">
        <w:rPr>
          <w:rFonts w:hint="eastAsia"/>
          <w:b/>
          <w:u w:val="single"/>
          <w:lang w:val="en-US" w:eastAsia="zh-CN"/>
        </w:rPr>
        <w:t>M</w:t>
      </w:r>
      <w:r w:rsidRPr="000170A3">
        <w:rPr>
          <w:b/>
          <w:u w:val="single"/>
          <w:lang w:val="en-US" w:eastAsia="zh-CN"/>
        </w:rPr>
        <w:t>ethod 2:</w:t>
      </w:r>
      <w:r w:rsidR="00542B65" w:rsidRPr="00542B65">
        <w:rPr>
          <w:b/>
          <w:u w:val="single"/>
          <w:lang w:val="en-US" w:eastAsia="zh-CN"/>
        </w:rPr>
        <w:t xml:space="preserve"> Introduce new messages.</w:t>
      </w:r>
    </w:p>
    <w:p w14:paraId="0787047C" w14:textId="165AE2CB" w:rsidR="00542B65" w:rsidRDefault="006D63A9" w:rsidP="00EC14E3">
      <w:pPr>
        <w:rPr>
          <w:bCs/>
          <w:sz w:val="22"/>
          <w:lang w:eastAsia="zh-CN"/>
        </w:rPr>
      </w:pPr>
      <w:r>
        <w:rPr>
          <w:bCs/>
          <w:sz w:val="22"/>
          <w:lang w:val="en-US"/>
        </w:rPr>
        <w:t>Upon decision on keeping UE context, t</w:t>
      </w:r>
      <w:r w:rsidR="000170A3">
        <w:rPr>
          <w:bCs/>
          <w:sz w:val="22"/>
          <w:lang w:eastAsia="zh-CN"/>
        </w:rPr>
        <w:t xml:space="preserve">he anchor gNB initiates a </w:t>
      </w:r>
      <w:r w:rsidR="00542B65">
        <w:rPr>
          <w:rFonts w:hint="eastAsia"/>
          <w:bCs/>
          <w:sz w:val="22"/>
          <w:lang w:eastAsia="zh-CN"/>
        </w:rPr>
        <w:t>new</w:t>
      </w:r>
      <w:r w:rsidR="00542B65">
        <w:rPr>
          <w:bCs/>
          <w:sz w:val="22"/>
          <w:lang w:eastAsia="zh-CN"/>
        </w:rPr>
        <w:t xml:space="preserve"> </w:t>
      </w:r>
      <w:r w:rsidR="000170A3">
        <w:rPr>
          <w:bCs/>
          <w:sz w:val="22"/>
          <w:lang w:eastAsia="zh-CN"/>
        </w:rPr>
        <w:t>procedure</w:t>
      </w:r>
      <w:r w:rsidR="00542B65">
        <w:rPr>
          <w:bCs/>
          <w:sz w:val="22"/>
          <w:lang w:eastAsia="zh-CN"/>
        </w:rPr>
        <w:t xml:space="preserve"> (e.g., RLC context transfer procedure)</w:t>
      </w:r>
      <w:r w:rsidR="000170A3">
        <w:rPr>
          <w:bCs/>
          <w:sz w:val="22"/>
          <w:lang w:eastAsia="zh-CN"/>
        </w:rPr>
        <w:t xml:space="preserve"> to transfer the SDT associated RLC configuration.</w:t>
      </w:r>
    </w:p>
    <w:p w14:paraId="7DE86BAB" w14:textId="3907C881" w:rsidR="00B85A78" w:rsidRDefault="00B23B1F" w:rsidP="00FB6E88">
      <w:pPr>
        <w:pStyle w:val="TF"/>
        <w:overflowPunct w:val="0"/>
        <w:autoSpaceDE w:val="0"/>
        <w:autoSpaceDN w:val="0"/>
        <w:adjustRightInd w:val="0"/>
        <w:textAlignment w:val="baseline"/>
        <w:rPr>
          <w:bCs/>
          <w:sz w:val="22"/>
          <w:lang w:eastAsia="zh-CN"/>
        </w:rPr>
      </w:pPr>
      <w:r>
        <w:object w:dxaOrig="12228" w:dyaOrig="10926" w14:anchorId="0A1A9DDA">
          <v:shape id="_x0000_i1026" type="#_x0000_t75" style="width:481.65pt;height:430.45pt" o:ole="">
            <v:imagedata r:id="rId10" o:title=""/>
          </v:shape>
          <o:OLEObject Type="Embed" ProgID="Visio.Drawing.11" ShapeID="_x0000_i1026" DrawAspect="Content" ObjectID="_1672052068" r:id="rId11"/>
        </w:object>
      </w:r>
    </w:p>
    <w:p w14:paraId="47E0ED0B" w14:textId="4A6B6745" w:rsidR="00602819" w:rsidRDefault="00602819" w:rsidP="00602819">
      <w:pPr>
        <w:pStyle w:val="TF"/>
        <w:overflowPunct w:val="0"/>
        <w:autoSpaceDE w:val="0"/>
        <w:autoSpaceDN w:val="0"/>
        <w:adjustRightInd w:val="0"/>
        <w:textAlignment w:val="baseline"/>
        <w:rPr>
          <w:lang w:val="en-US" w:eastAsia="zh-CN"/>
        </w:rPr>
      </w:pPr>
      <w:r>
        <w:t xml:space="preserve">Figure 2: </w:t>
      </w:r>
      <w:r>
        <w:rPr>
          <w:lang w:val="en-US" w:eastAsia="zh-CN"/>
        </w:rPr>
        <w:t>SDT without anchor relocation</w:t>
      </w:r>
    </w:p>
    <w:p w14:paraId="79469C52" w14:textId="77777777" w:rsidR="00C44C5A" w:rsidRDefault="00C44C5A" w:rsidP="00C44C5A">
      <w:pPr>
        <w:rPr>
          <w:bCs/>
          <w:sz w:val="22"/>
          <w:lang w:val="en-US" w:eastAsia="zh-CN"/>
        </w:rPr>
      </w:pPr>
      <w:r>
        <w:rPr>
          <w:rFonts w:hint="eastAsia"/>
          <w:bCs/>
          <w:sz w:val="22"/>
          <w:lang w:val="en-US" w:eastAsia="zh-CN"/>
        </w:rPr>
        <w:lastRenderedPageBreak/>
        <w:t>I</w:t>
      </w:r>
      <w:r>
        <w:rPr>
          <w:bCs/>
          <w:sz w:val="22"/>
          <w:lang w:val="en-US" w:eastAsia="zh-CN"/>
        </w:rPr>
        <w:t>n order to not impact on legacy procedure and message, for simplicity, we prefer to introduce new procedure to support SDT.</w:t>
      </w:r>
    </w:p>
    <w:p w14:paraId="24E7E97B" w14:textId="17F43244" w:rsidR="00C44C5A" w:rsidRPr="00086834" w:rsidRDefault="00C44C5A" w:rsidP="00C44C5A">
      <w:pPr>
        <w:rPr>
          <w:b/>
          <w:bCs/>
          <w:sz w:val="22"/>
          <w:lang w:val="en-US" w:eastAsia="zh-CN"/>
        </w:rPr>
      </w:pPr>
      <w:r w:rsidRPr="00086834">
        <w:rPr>
          <w:b/>
          <w:bCs/>
          <w:sz w:val="22"/>
          <w:lang w:val="en-US" w:eastAsia="zh-CN"/>
        </w:rPr>
        <w:t xml:space="preserve">Proposal </w:t>
      </w:r>
      <w:r w:rsidR="00A26410">
        <w:rPr>
          <w:b/>
          <w:bCs/>
          <w:sz w:val="22"/>
          <w:lang w:val="en-US" w:eastAsia="zh-CN"/>
        </w:rPr>
        <w:t>6</w:t>
      </w:r>
      <w:r w:rsidRPr="00086834">
        <w:rPr>
          <w:b/>
          <w:bCs/>
          <w:sz w:val="22"/>
          <w:lang w:val="en-US" w:eastAsia="zh-CN"/>
        </w:rPr>
        <w:t>: It is suggested to introduce new procedure for SDT RLC context transfer.</w:t>
      </w:r>
    </w:p>
    <w:p w14:paraId="6C5DF3E7" w14:textId="1739FA24" w:rsidR="00D91645" w:rsidRPr="004A7C94" w:rsidRDefault="004A7C94" w:rsidP="004A7C94">
      <w:pPr>
        <w:pStyle w:val="30"/>
        <w:rPr>
          <w:lang w:val="en-US" w:eastAsia="zh-CN"/>
        </w:rPr>
      </w:pPr>
      <w:r w:rsidRPr="004A7C94">
        <w:rPr>
          <w:lang w:val="en-US" w:eastAsia="zh-CN"/>
        </w:rPr>
        <w:t xml:space="preserve">2.2.2 </w:t>
      </w:r>
      <w:r w:rsidR="00D91645" w:rsidRPr="004A7C94">
        <w:rPr>
          <w:rFonts w:hint="eastAsia"/>
          <w:lang w:val="en-US" w:eastAsia="zh-CN"/>
        </w:rPr>
        <w:t>S</w:t>
      </w:r>
      <w:r w:rsidR="00D91645" w:rsidRPr="004A7C94">
        <w:rPr>
          <w:lang w:val="en-US" w:eastAsia="zh-CN"/>
        </w:rPr>
        <w:t>DT termination</w:t>
      </w:r>
    </w:p>
    <w:p w14:paraId="7A1AD485" w14:textId="7DD14653" w:rsidR="004A7C94" w:rsidRPr="004A7C94" w:rsidRDefault="004A7C94" w:rsidP="00AF6C53">
      <w:pPr>
        <w:rPr>
          <w:b/>
          <w:bCs/>
          <w:sz w:val="22"/>
          <w:u w:val="single"/>
          <w:lang w:val="en-US" w:eastAsia="zh-CN"/>
        </w:rPr>
      </w:pPr>
      <w:r w:rsidRPr="004A7C94">
        <w:rPr>
          <w:rFonts w:hint="eastAsia"/>
          <w:b/>
          <w:bCs/>
          <w:sz w:val="22"/>
          <w:u w:val="single"/>
          <w:lang w:val="en-US" w:eastAsia="zh-CN"/>
        </w:rPr>
        <w:t>C</w:t>
      </w:r>
      <w:r w:rsidRPr="004A7C94">
        <w:rPr>
          <w:b/>
          <w:bCs/>
          <w:sz w:val="22"/>
          <w:u w:val="single"/>
          <w:lang w:val="en-US" w:eastAsia="zh-CN"/>
        </w:rPr>
        <w:t>hanged to RRC inactive/idle state</w:t>
      </w:r>
      <w:r>
        <w:rPr>
          <w:b/>
          <w:bCs/>
          <w:sz w:val="22"/>
          <w:u w:val="single"/>
          <w:lang w:val="en-US" w:eastAsia="zh-CN"/>
        </w:rPr>
        <w:t xml:space="preserve"> (Seen Step 8a/9a in figure 2)</w:t>
      </w:r>
    </w:p>
    <w:p w14:paraId="5F8B45DF" w14:textId="77777777" w:rsidR="00AF6C53" w:rsidRDefault="00AF6C53" w:rsidP="00AF6C53">
      <w:pPr>
        <w:rPr>
          <w:rFonts w:eastAsia="宋体"/>
        </w:rPr>
      </w:pPr>
      <w:r>
        <w:rPr>
          <w:bCs/>
          <w:sz w:val="22"/>
          <w:lang w:val="en-US" w:eastAsia="zh-CN"/>
        </w:rPr>
        <w:t xml:space="preserve">In legacy </w:t>
      </w:r>
      <w:r w:rsidRPr="004B555C">
        <w:rPr>
          <w:rFonts w:eastAsia="宋体"/>
        </w:rPr>
        <w:t>MO-EDT for User Plane CIoT 5GS Optimisation</w:t>
      </w:r>
      <w:r>
        <w:rPr>
          <w:rFonts w:eastAsia="宋体"/>
        </w:rPr>
        <w:t>, if no further UL/DL EDT data exists, the receiving gNB shall send RRC release message to UE then the UE enters into either RRC_inactive or RRC_idle state.</w:t>
      </w:r>
      <w:r w:rsidRPr="0052391D">
        <w:rPr>
          <w:rFonts w:eastAsia="宋体"/>
        </w:rPr>
        <w:t xml:space="preserve"> </w:t>
      </w:r>
      <w:r>
        <w:rPr>
          <w:rFonts w:eastAsia="宋体"/>
        </w:rPr>
        <w:t>For RACH based SDT, this behaviour can be reused for both network and UE.</w:t>
      </w:r>
    </w:p>
    <w:p w14:paraId="7D046EE0" w14:textId="362F5AAB" w:rsidR="00AF6C53" w:rsidRPr="003B4663" w:rsidRDefault="00AF6C53" w:rsidP="00AF6C53">
      <w:pPr>
        <w:rPr>
          <w:b/>
          <w:lang w:val="en-US" w:eastAsia="zh-CN"/>
        </w:rPr>
      </w:pPr>
      <w:r w:rsidRPr="003B4663">
        <w:rPr>
          <w:rFonts w:hint="eastAsia"/>
          <w:b/>
          <w:lang w:val="en-US" w:eastAsia="zh-CN"/>
        </w:rPr>
        <w:t>O</w:t>
      </w:r>
      <w:r w:rsidRPr="003B4663">
        <w:rPr>
          <w:b/>
          <w:lang w:val="en-US" w:eastAsia="zh-CN"/>
        </w:rPr>
        <w:t xml:space="preserve">bservation 3: If receiving Retrieve UE context failure including RRCrelease message, when no </w:t>
      </w:r>
      <w:r>
        <w:rPr>
          <w:b/>
          <w:lang w:val="en-US" w:eastAsia="zh-CN"/>
        </w:rPr>
        <w:t xml:space="preserve">further </w:t>
      </w:r>
      <w:r w:rsidRPr="003B4663">
        <w:rPr>
          <w:b/>
          <w:lang w:val="en-US" w:eastAsia="zh-CN"/>
        </w:rPr>
        <w:t xml:space="preserve">UL/DL SDT data </w:t>
      </w:r>
      <w:r>
        <w:rPr>
          <w:b/>
          <w:lang w:val="en-US" w:eastAsia="zh-CN"/>
        </w:rPr>
        <w:t>exists</w:t>
      </w:r>
      <w:r w:rsidRPr="003B4663">
        <w:rPr>
          <w:b/>
          <w:lang w:val="en-US" w:eastAsia="zh-CN"/>
        </w:rPr>
        <w:t>, the receiving gNB shall send RRC release message to UE.</w:t>
      </w:r>
    </w:p>
    <w:p w14:paraId="09D4DDB6" w14:textId="6083C7E0" w:rsidR="009945A0" w:rsidRPr="003B4663" w:rsidRDefault="00AF6C53" w:rsidP="00AF6C53">
      <w:pPr>
        <w:rPr>
          <w:b/>
          <w:lang w:val="en-US" w:eastAsia="zh-CN"/>
        </w:rPr>
      </w:pPr>
      <w:r w:rsidRPr="003B4663">
        <w:rPr>
          <w:b/>
          <w:lang w:val="en-US" w:eastAsia="zh-CN"/>
        </w:rPr>
        <w:t xml:space="preserve">Observation 4: After a period of SDT transmission without anchor relocation, if no </w:t>
      </w:r>
      <w:r>
        <w:rPr>
          <w:b/>
          <w:lang w:val="en-US" w:eastAsia="zh-CN"/>
        </w:rPr>
        <w:t xml:space="preserve">further </w:t>
      </w:r>
      <w:r w:rsidRPr="003B4663">
        <w:rPr>
          <w:b/>
          <w:lang w:val="en-US" w:eastAsia="zh-CN"/>
        </w:rPr>
        <w:t xml:space="preserve">data </w:t>
      </w:r>
      <w:r>
        <w:rPr>
          <w:b/>
          <w:lang w:val="en-US" w:eastAsia="zh-CN"/>
        </w:rPr>
        <w:t>exists</w:t>
      </w:r>
      <w:r w:rsidRPr="003B4663">
        <w:rPr>
          <w:b/>
          <w:lang w:val="en-US" w:eastAsia="zh-CN"/>
        </w:rPr>
        <w:t>, the anchor gNB shall command UE into RRC_Inactive/Idle state.</w:t>
      </w:r>
    </w:p>
    <w:p w14:paraId="60915694" w14:textId="1AC90347" w:rsidR="004A7C94" w:rsidRPr="004A7C94" w:rsidRDefault="004A7C94" w:rsidP="00AF6C53">
      <w:pPr>
        <w:rPr>
          <w:bCs/>
          <w:sz w:val="22"/>
          <w:lang w:val="en-US" w:eastAsia="zh-CN"/>
        </w:rPr>
      </w:pPr>
      <w:r w:rsidRPr="004A7C94">
        <w:rPr>
          <w:rFonts w:hint="eastAsia"/>
          <w:b/>
          <w:bCs/>
          <w:sz w:val="22"/>
          <w:u w:val="single"/>
          <w:lang w:val="en-US" w:eastAsia="zh-CN"/>
        </w:rPr>
        <w:t>C</w:t>
      </w:r>
      <w:r w:rsidRPr="004A7C94">
        <w:rPr>
          <w:b/>
          <w:bCs/>
          <w:sz w:val="22"/>
          <w:u w:val="single"/>
          <w:lang w:val="en-US" w:eastAsia="zh-CN"/>
        </w:rPr>
        <w:t xml:space="preserve">hanged to RRC </w:t>
      </w:r>
      <w:r>
        <w:rPr>
          <w:b/>
          <w:bCs/>
          <w:sz w:val="22"/>
          <w:u w:val="single"/>
          <w:lang w:val="en-US" w:eastAsia="zh-CN"/>
        </w:rPr>
        <w:t>connected state (Seen Step 8b</w:t>
      </w:r>
      <w:r w:rsidR="00597281">
        <w:rPr>
          <w:rFonts w:hint="eastAsia"/>
          <w:b/>
          <w:bCs/>
          <w:sz w:val="22"/>
          <w:u w:val="single"/>
          <w:lang w:val="en-US" w:eastAsia="zh-CN"/>
        </w:rPr>
        <w:t>.</w:t>
      </w:r>
      <w:r w:rsidR="00597281">
        <w:rPr>
          <w:b/>
          <w:bCs/>
          <w:sz w:val="22"/>
          <w:u w:val="single"/>
          <w:lang w:val="en-US" w:eastAsia="zh-CN"/>
        </w:rPr>
        <w:t>../10b</w:t>
      </w:r>
      <w:r>
        <w:rPr>
          <w:b/>
          <w:bCs/>
          <w:sz w:val="22"/>
          <w:u w:val="single"/>
          <w:lang w:val="en-US" w:eastAsia="zh-CN"/>
        </w:rPr>
        <w:t xml:space="preserve"> in figure 2)</w:t>
      </w:r>
    </w:p>
    <w:p w14:paraId="05E67424" w14:textId="77777777" w:rsidR="004A7C94" w:rsidRDefault="004A7C94" w:rsidP="004A7C94">
      <w:pPr>
        <w:rPr>
          <w:lang w:val="en-US" w:eastAsia="zh-CN"/>
        </w:rPr>
      </w:pPr>
      <w:r>
        <w:rPr>
          <w:bCs/>
          <w:sz w:val="22"/>
          <w:lang w:val="en-US" w:eastAsia="zh-CN"/>
        </w:rPr>
        <w:t xml:space="preserve">It should be noted that in the above procedure, it is assumed that once the anchor gNB decides to proceed with SDT without anchor relocation, the SDT procedure is fully completed without anchor relocation. </w:t>
      </w:r>
      <w:r>
        <w:rPr>
          <w:rFonts w:hint="eastAsia"/>
          <w:bCs/>
          <w:sz w:val="22"/>
          <w:lang w:val="en-US" w:eastAsia="zh-CN"/>
        </w:rPr>
        <w:t>H</w:t>
      </w:r>
      <w:r>
        <w:rPr>
          <w:bCs/>
          <w:sz w:val="22"/>
          <w:lang w:val="en-US" w:eastAsia="zh-CN"/>
        </w:rPr>
        <w:t xml:space="preserve">owever, </w:t>
      </w:r>
      <w:r>
        <w:rPr>
          <w:lang w:val="en-US" w:eastAsia="zh-CN"/>
        </w:rPr>
        <w:t xml:space="preserve">after deciding to not relocate UE context and during the phase of of UL/DL </w:t>
      </w:r>
      <w:r>
        <w:rPr>
          <w:rFonts w:hint="eastAsia"/>
          <w:lang w:val="en-US" w:eastAsia="zh-CN"/>
        </w:rPr>
        <w:t>SDT</w:t>
      </w:r>
      <w:r>
        <w:rPr>
          <w:lang w:val="en-US" w:eastAsia="zh-CN"/>
        </w:rPr>
        <w:t xml:space="preserve"> transmission, if non-SDT type UL/DL user data arrives, then anchor node will have to relocate UE context and the UE needs to be moved to RRC connected state (i.e., step 8b/9</w:t>
      </w:r>
      <w:r>
        <w:rPr>
          <w:rFonts w:hint="eastAsia"/>
          <w:lang w:val="en-US" w:eastAsia="zh-CN"/>
        </w:rPr>
        <w:t>b</w:t>
      </w:r>
      <w:r>
        <w:rPr>
          <w:lang w:val="en-US" w:eastAsia="zh-CN"/>
        </w:rPr>
        <w:t xml:space="preserve"> in figure 2, instead of moving to RRC_INACTIVE, the UE will need to move to RRC_CONNECTED state).</w:t>
      </w:r>
    </w:p>
    <w:p w14:paraId="36D5AB33" w14:textId="19BA5249" w:rsidR="00AF6C53" w:rsidRPr="009E32E9" w:rsidRDefault="00AF6C53" w:rsidP="00AF6C53">
      <w:pPr>
        <w:rPr>
          <w:bCs/>
          <w:sz w:val="22"/>
          <w:lang w:val="en-US" w:eastAsia="zh-CN"/>
        </w:rPr>
      </w:pPr>
      <w:r>
        <w:rPr>
          <w:bCs/>
          <w:sz w:val="22"/>
          <w:lang w:val="en-US" w:eastAsia="zh-CN"/>
        </w:rPr>
        <w:t xml:space="preserve">For instance, if receiving non-SDT type DL user data from UPF, the NG-RAN node shall relocate anchor gNB by sending </w:t>
      </w:r>
      <w:r w:rsidRPr="009E32E9">
        <w:rPr>
          <w:bCs/>
          <w:sz w:val="22"/>
          <w:lang w:val="en-US" w:eastAsia="zh-CN"/>
        </w:rPr>
        <w:t>Retrieve UE context response</w:t>
      </w:r>
      <w:r>
        <w:rPr>
          <w:bCs/>
          <w:sz w:val="22"/>
          <w:lang w:val="en-US" w:eastAsia="zh-CN"/>
        </w:rPr>
        <w:t xml:space="preserve"> message including RRCResume message. </w:t>
      </w:r>
    </w:p>
    <w:p w14:paraId="3E158670" w14:textId="3A97C19B" w:rsidR="00AF6C53" w:rsidRDefault="00AF6C53" w:rsidP="00AF6C53">
      <w:pPr>
        <w:rPr>
          <w:b/>
          <w:lang w:val="en-US" w:eastAsia="zh-CN"/>
        </w:rPr>
      </w:pPr>
      <w:r w:rsidRPr="003B4663">
        <w:rPr>
          <w:b/>
          <w:lang w:val="en-US" w:eastAsia="zh-CN"/>
        </w:rPr>
        <w:t xml:space="preserve">Observation 5: After a period of SDT transmission without anchor relocation, if non-SDT type data coming, the anchor gNB </w:t>
      </w:r>
      <w:r>
        <w:rPr>
          <w:b/>
          <w:lang w:val="en-US" w:eastAsia="zh-CN"/>
        </w:rPr>
        <w:t>shall</w:t>
      </w:r>
      <w:r w:rsidRPr="003B4663">
        <w:rPr>
          <w:b/>
          <w:lang w:val="en-US" w:eastAsia="zh-CN"/>
        </w:rPr>
        <w:t xml:space="preserve"> command UE into RRC_connected state.</w:t>
      </w:r>
    </w:p>
    <w:p w14:paraId="6B57DE91" w14:textId="5261BECE" w:rsidR="000D4DC3" w:rsidRDefault="000D4DC3" w:rsidP="000D4DC3">
      <w:pPr>
        <w:rPr>
          <w:lang w:val="en-US" w:eastAsia="zh-CN"/>
        </w:rPr>
      </w:pPr>
      <w:r w:rsidRPr="003B4663">
        <w:rPr>
          <w:b/>
          <w:lang w:val="en-US" w:eastAsia="zh-CN"/>
        </w:rPr>
        <w:t xml:space="preserve">Proposal </w:t>
      </w:r>
      <w:r>
        <w:rPr>
          <w:b/>
          <w:lang w:val="en-US" w:eastAsia="zh-CN"/>
        </w:rPr>
        <w:t>7</w:t>
      </w:r>
      <w:r w:rsidRPr="003B4663">
        <w:rPr>
          <w:b/>
          <w:lang w:val="en-US" w:eastAsia="zh-CN"/>
        </w:rPr>
        <w:t xml:space="preserve">: RAN3 shall discuss </w:t>
      </w:r>
      <w:r>
        <w:rPr>
          <w:b/>
          <w:lang w:val="en-US" w:eastAsia="zh-CN"/>
        </w:rPr>
        <w:t>how</w:t>
      </w:r>
      <w:r w:rsidRPr="003B4663">
        <w:rPr>
          <w:b/>
          <w:lang w:val="en-US" w:eastAsia="zh-CN"/>
        </w:rPr>
        <w:t xml:space="preserve"> to support anchor relocation after a period of SDT without anchor relocation.</w:t>
      </w:r>
    </w:p>
    <w:p w14:paraId="6DFD7C66" w14:textId="31E874C6" w:rsidR="00263B34" w:rsidRDefault="00471646" w:rsidP="00AF6C53">
      <w:pPr>
        <w:rPr>
          <w:bCs/>
          <w:sz w:val="22"/>
          <w:lang w:val="en-US" w:eastAsia="zh-CN"/>
        </w:rPr>
      </w:pPr>
      <w:r>
        <w:rPr>
          <w:bCs/>
          <w:sz w:val="22"/>
          <w:lang w:val="en-US" w:eastAsia="zh-CN"/>
        </w:rPr>
        <w:t>For instance, t</w:t>
      </w:r>
      <w:r w:rsidR="00F91FD0" w:rsidRPr="009715F1">
        <w:rPr>
          <w:bCs/>
          <w:sz w:val="22"/>
          <w:lang w:val="en-US" w:eastAsia="zh-CN"/>
        </w:rPr>
        <w:t xml:space="preserve">here are </w:t>
      </w:r>
      <w:r>
        <w:rPr>
          <w:bCs/>
          <w:sz w:val="22"/>
          <w:lang w:val="en-US" w:eastAsia="zh-CN"/>
        </w:rPr>
        <w:t>several</w:t>
      </w:r>
      <w:r w:rsidR="00F91FD0" w:rsidRPr="009715F1">
        <w:rPr>
          <w:bCs/>
          <w:sz w:val="22"/>
          <w:lang w:val="en-US" w:eastAsia="zh-CN"/>
        </w:rPr>
        <w:t xml:space="preserve"> solutions to resolve the </w:t>
      </w:r>
      <w:r>
        <w:rPr>
          <w:bCs/>
          <w:sz w:val="22"/>
          <w:lang w:val="en-US" w:eastAsia="zh-CN"/>
        </w:rPr>
        <w:t>issue</w:t>
      </w:r>
      <w:r w:rsidR="00F91FD0" w:rsidRPr="009715F1">
        <w:rPr>
          <w:bCs/>
          <w:sz w:val="22"/>
          <w:lang w:val="en-US" w:eastAsia="zh-CN"/>
        </w:rPr>
        <w:t>.</w:t>
      </w:r>
    </w:p>
    <w:p w14:paraId="0B391B0B" w14:textId="5AA87811" w:rsidR="00151CEB" w:rsidRPr="00B57B5A" w:rsidRDefault="00151CEB" w:rsidP="00151CEB">
      <w:pPr>
        <w:rPr>
          <w:bCs/>
          <w:sz w:val="22"/>
          <w:lang w:val="en-US" w:eastAsia="zh-CN"/>
        </w:rPr>
      </w:pPr>
      <w:r w:rsidRPr="00151CEB">
        <w:rPr>
          <w:bCs/>
          <w:sz w:val="22"/>
          <w:lang w:val="en-US" w:eastAsia="zh-CN"/>
        </w:rPr>
        <w:t xml:space="preserve">Solution 1: The </w:t>
      </w:r>
      <w:r w:rsidRPr="00B57B5A">
        <w:rPr>
          <w:bCs/>
          <w:sz w:val="22"/>
          <w:lang w:val="en-US" w:eastAsia="zh-CN"/>
        </w:rPr>
        <w:t xml:space="preserve">receiving gNB stores/buffers </w:t>
      </w:r>
      <w:r w:rsidRPr="00B57B5A">
        <w:rPr>
          <w:bCs/>
          <w:i/>
          <w:sz w:val="22"/>
          <w:lang w:val="en-US" w:eastAsia="zh-CN"/>
        </w:rPr>
        <w:t>Retrieve UE context failure</w:t>
      </w:r>
      <w:r w:rsidRPr="00B57B5A">
        <w:rPr>
          <w:bCs/>
          <w:sz w:val="22"/>
          <w:lang w:val="en-US" w:eastAsia="zh-CN"/>
        </w:rPr>
        <w:t xml:space="preserve"> message including</w:t>
      </w:r>
      <w:r w:rsidRPr="00151CEB">
        <w:rPr>
          <w:bCs/>
          <w:sz w:val="22"/>
          <w:lang w:val="en-US" w:eastAsia="zh-CN"/>
        </w:rPr>
        <w:t xml:space="preserve"> the RRCRelease message (i.e., step 4) and if </w:t>
      </w:r>
      <w:r w:rsidRPr="00B57B5A">
        <w:rPr>
          <w:bCs/>
          <w:sz w:val="22"/>
          <w:lang w:val="en-US" w:eastAsia="zh-CN"/>
        </w:rPr>
        <w:t xml:space="preserve">then </w:t>
      </w:r>
      <w:r w:rsidRPr="00151CEB">
        <w:rPr>
          <w:bCs/>
          <w:sz w:val="22"/>
          <w:lang w:val="en-US" w:eastAsia="zh-CN"/>
        </w:rPr>
        <w:t xml:space="preserve">it receives </w:t>
      </w:r>
      <w:r w:rsidRPr="00B57B5A">
        <w:rPr>
          <w:bCs/>
          <w:i/>
          <w:sz w:val="22"/>
          <w:lang w:val="en-US" w:eastAsia="zh-CN"/>
        </w:rPr>
        <w:t>Retrieve UE context response</w:t>
      </w:r>
      <w:r w:rsidRPr="00B57B5A">
        <w:rPr>
          <w:bCs/>
          <w:sz w:val="22"/>
          <w:lang w:val="en-US" w:eastAsia="zh-CN"/>
        </w:rPr>
        <w:t xml:space="preserve"> message including </w:t>
      </w:r>
      <w:r w:rsidRPr="00151CEB">
        <w:rPr>
          <w:bCs/>
          <w:sz w:val="22"/>
          <w:lang w:val="en-US" w:eastAsia="zh-CN"/>
        </w:rPr>
        <w:t>RRCResume</w:t>
      </w:r>
      <w:r>
        <w:rPr>
          <w:bCs/>
          <w:sz w:val="22"/>
          <w:lang w:val="en-US" w:eastAsia="zh-CN"/>
        </w:rPr>
        <w:t xml:space="preserve"> message (i.e., step 9b), it will</w:t>
      </w:r>
      <w:r w:rsidRPr="00151CEB">
        <w:rPr>
          <w:bCs/>
          <w:sz w:val="22"/>
          <w:lang w:val="en-US" w:eastAsia="zh-CN"/>
        </w:rPr>
        <w:t xml:space="preserve"> ignore the RRCRelease message and send the RRCResume message instead.</w:t>
      </w:r>
    </w:p>
    <w:p w14:paraId="28CF1CA3" w14:textId="77777777" w:rsidR="00151CEB" w:rsidRPr="00B57B5A" w:rsidRDefault="00151CEB" w:rsidP="00151CEB">
      <w:pPr>
        <w:pStyle w:val="ac"/>
        <w:rPr>
          <w:bCs/>
          <w:sz w:val="22"/>
          <w:lang w:val="en-US" w:eastAsia="zh-CN"/>
        </w:rPr>
      </w:pPr>
      <w:r w:rsidRPr="00B57B5A">
        <w:rPr>
          <w:bCs/>
          <w:sz w:val="22"/>
          <w:lang w:val="en-US" w:eastAsia="zh-CN"/>
        </w:rPr>
        <w:t>Solution 2: The receiving gNB will send the UE back to RRC_INACTIVE state but the UE will be paged and then a new RRCResume procedure can be triggered.</w:t>
      </w:r>
    </w:p>
    <w:p w14:paraId="2C8A5010" w14:textId="76B7F8C6" w:rsidR="00151CEB" w:rsidRDefault="00151CEB" w:rsidP="00151CEB">
      <w:pPr>
        <w:pStyle w:val="ac"/>
        <w:rPr>
          <w:bCs/>
          <w:sz w:val="22"/>
          <w:lang w:val="en-US" w:eastAsia="zh-CN"/>
        </w:rPr>
      </w:pPr>
      <w:r w:rsidRPr="00B57B5A">
        <w:rPr>
          <w:rFonts w:hint="eastAsia"/>
          <w:bCs/>
          <w:sz w:val="22"/>
          <w:lang w:val="en-US" w:eastAsia="zh-CN"/>
        </w:rPr>
        <w:t>Solution</w:t>
      </w:r>
      <w:r w:rsidRPr="00B57B5A">
        <w:rPr>
          <w:bCs/>
          <w:sz w:val="22"/>
          <w:lang w:val="en-US" w:eastAsia="zh-CN"/>
        </w:rPr>
        <w:t xml:space="preserve"> 3</w:t>
      </w:r>
      <w:r w:rsidRPr="00B57B5A">
        <w:rPr>
          <w:rFonts w:hint="eastAsia"/>
          <w:bCs/>
          <w:sz w:val="22"/>
          <w:lang w:val="en-US" w:eastAsia="zh-CN"/>
        </w:rPr>
        <w:t>:</w:t>
      </w:r>
      <w:r w:rsidRPr="00B57B5A">
        <w:rPr>
          <w:bCs/>
          <w:sz w:val="22"/>
          <w:lang w:val="en-US" w:eastAsia="zh-CN"/>
        </w:rPr>
        <w:t xml:space="preserve"> The receiving gNB does not receive </w:t>
      </w:r>
      <w:r w:rsidRPr="00B57B5A">
        <w:rPr>
          <w:bCs/>
          <w:i/>
          <w:sz w:val="22"/>
          <w:lang w:val="en-US" w:eastAsia="zh-CN"/>
        </w:rPr>
        <w:t>Retrieve UE context failure</w:t>
      </w:r>
      <w:r w:rsidRPr="00B57B5A">
        <w:rPr>
          <w:bCs/>
          <w:sz w:val="22"/>
          <w:lang w:val="en-US" w:eastAsia="zh-CN"/>
        </w:rPr>
        <w:t xml:space="preserve"> message (i.e., step 4 is not sent), a</w:t>
      </w:r>
      <w:r w:rsidRPr="00151CEB">
        <w:rPr>
          <w:bCs/>
          <w:sz w:val="22"/>
          <w:lang w:val="en-US" w:eastAsia="zh-CN"/>
        </w:rPr>
        <w:t xml:space="preserve">fter a period of SDT transmission, </w:t>
      </w:r>
      <w:r>
        <w:rPr>
          <w:bCs/>
          <w:sz w:val="22"/>
          <w:lang w:val="en-US" w:eastAsia="zh-CN"/>
        </w:rPr>
        <w:t>it</w:t>
      </w:r>
      <w:r w:rsidRPr="00B57B5A">
        <w:rPr>
          <w:bCs/>
          <w:sz w:val="22"/>
          <w:lang w:val="en-US" w:eastAsia="zh-CN"/>
        </w:rPr>
        <w:t xml:space="preserve"> receives Retrieve UE context response/failure message</w:t>
      </w:r>
      <w:r w:rsidR="00050703">
        <w:rPr>
          <w:bCs/>
          <w:sz w:val="22"/>
          <w:lang w:val="en-US" w:eastAsia="zh-CN"/>
        </w:rPr>
        <w:t xml:space="preserve"> including RRC message</w:t>
      </w:r>
      <w:r w:rsidRPr="00B57B5A">
        <w:rPr>
          <w:bCs/>
          <w:sz w:val="22"/>
          <w:lang w:val="en-US" w:eastAsia="zh-CN"/>
        </w:rPr>
        <w:t>, then it sends the RRC message to UE.</w:t>
      </w:r>
    </w:p>
    <w:p w14:paraId="688F51B1" w14:textId="7462E0BE" w:rsidR="00F02C26" w:rsidRPr="00B57B5A" w:rsidRDefault="00F02C26" w:rsidP="00151CEB">
      <w:pPr>
        <w:pStyle w:val="ac"/>
        <w:rPr>
          <w:bCs/>
          <w:sz w:val="22"/>
          <w:lang w:val="en-US" w:eastAsia="zh-CN"/>
        </w:rPr>
      </w:pPr>
      <w:r>
        <w:rPr>
          <w:rFonts w:hint="eastAsia"/>
          <w:bCs/>
          <w:sz w:val="22"/>
          <w:lang w:val="en-US" w:eastAsia="zh-CN"/>
        </w:rPr>
        <w:t>T</w:t>
      </w:r>
      <w:r>
        <w:rPr>
          <w:bCs/>
          <w:sz w:val="22"/>
          <w:lang w:val="en-US" w:eastAsia="zh-CN"/>
        </w:rPr>
        <w:t>he corresponding CRs and draft reply LS are [1], [2] and [3].</w:t>
      </w:r>
    </w:p>
    <w:p w14:paraId="47CD5763" w14:textId="77777777" w:rsidR="00C677AA" w:rsidRDefault="002A4804" w:rsidP="002A4804">
      <w:pPr>
        <w:pStyle w:val="1"/>
        <w:rPr>
          <w:lang w:val="en-US"/>
        </w:rPr>
      </w:pPr>
      <w:r>
        <w:rPr>
          <w:lang w:val="en-US"/>
        </w:rPr>
        <w:t xml:space="preserve">3. </w:t>
      </w:r>
      <w:r w:rsidR="003406A3">
        <w:rPr>
          <w:lang w:val="en-US"/>
        </w:rPr>
        <w:t>Conclusion</w:t>
      </w:r>
    </w:p>
    <w:p w14:paraId="2B9E5033" w14:textId="77777777" w:rsidR="003406A3" w:rsidRDefault="003406A3" w:rsidP="003406A3">
      <w:pPr>
        <w:rPr>
          <w:lang w:val="en-US" w:eastAsia="zh-CN"/>
        </w:rPr>
      </w:pPr>
      <w:r>
        <w:rPr>
          <w:rFonts w:hint="eastAsia"/>
          <w:lang w:val="en-US" w:eastAsia="zh-CN"/>
        </w:rPr>
        <w:t>A</w:t>
      </w:r>
      <w:r>
        <w:rPr>
          <w:lang w:val="en-US" w:eastAsia="zh-CN"/>
        </w:rPr>
        <w:t>fter the above analysis, we provide the following observations and proposals</w:t>
      </w:r>
    </w:p>
    <w:p w14:paraId="7A8BC4BD" w14:textId="77777777" w:rsidR="001605A5" w:rsidRPr="00764E91" w:rsidRDefault="001605A5" w:rsidP="001605A5">
      <w:pPr>
        <w:rPr>
          <w:lang w:val="en-US" w:eastAsia="zh-CN"/>
        </w:rPr>
      </w:pPr>
      <w:r w:rsidRPr="003B4663">
        <w:rPr>
          <w:rFonts w:hint="eastAsia"/>
          <w:b/>
          <w:lang w:val="en-US" w:eastAsia="zh-CN"/>
        </w:rPr>
        <w:t>O</w:t>
      </w:r>
      <w:r w:rsidRPr="003B4663">
        <w:rPr>
          <w:b/>
          <w:lang w:val="en-US" w:eastAsia="zh-CN"/>
        </w:rPr>
        <w:t>bservation 1: The SDT assistant information is useful before legacy relocation decision.</w:t>
      </w:r>
    </w:p>
    <w:p w14:paraId="5F077148" w14:textId="77777777" w:rsidR="001605A5" w:rsidRPr="00764E91" w:rsidRDefault="001605A5" w:rsidP="001605A5">
      <w:pPr>
        <w:rPr>
          <w:b/>
          <w:lang w:val="en-US" w:eastAsia="zh-CN"/>
        </w:rPr>
      </w:pPr>
      <w:r w:rsidRPr="003B4663">
        <w:rPr>
          <w:b/>
          <w:lang w:val="en-US" w:eastAsia="zh-CN"/>
        </w:rPr>
        <w:t>Observation 2: For SDT, both UL data and DL data (if any) will be transmitted after anchor relocation decision (both Retrieve UE context response and Retrieve UE context failure).</w:t>
      </w:r>
    </w:p>
    <w:p w14:paraId="0F01DA41" w14:textId="77777777" w:rsidR="001605A5" w:rsidRPr="003B4663" w:rsidRDefault="001605A5" w:rsidP="001605A5">
      <w:pPr>
        <w:rPr>
          <w:b/>
          <w:lang w:val="en-US" w:eastAsia="zh-CN"/>
        </w:rPr>
      </w:pPr>
      <w:r w:rsidRPr="003B4663">
        <w:rPr>
          <w:rFonts w:hint="eastAsia"/>
          <w:b/>
          <w:lang w:val="en-US" w:eastAsia="zh-CN"/>
        </w:rPr>
        <w:lastRenderedPageBreak/>
        <w:t>O</w:t>
      </w:r>
      <w:r w:rsidRPr="003B4663">
        <w:rPr>
          <w:b/>
          <w:lang w:val="en-US" w:eastAsia="zh-CN"/>
        </w:rPr>
        <w:t xml:space="preserve">bservation 3: If receiving Retrieve UE context failure including RRCrelease message, when no </w:t>
      </w:r>
      <w:r>
        <w:rPr>
          <w:b/>
          <w:lang w:val="en-US" w:eastAsia="zh-CN"/>
        </w:rPr>
        <w:t xml:space="preserve">further </w:t>
      </w:r>
      <w:r w:rsidRPr="003B4663">
        <w:rPr>
          <w:b/>
          <w:lang w:val="en-US" w:eastAsia="zh-CN"/>
        </w:rPr>
        <w:t xml:space="preserve">UL/DL SDT data </w:t>
      </w:r>
      <w:r>
        <w:rPr>
          <w:b/>
          <w:lang w:val="en-US" w:eastAsia="zh-CN"/>
        </w:rPr>
        <w:t>exists</w:t>
      </w:r>
      <w:r w:rsidRPr="003B4663">
        <w:rPr>
          <w:b/>
          <w:lang w:val="en-US" w:eastAsia="zh-CN"/>
        </w:rPr>
        <w:t>, the receiving gNB shall send RRC release message to UE.</w:t>
      </w:r>
    </w:p>
    <w:p w14:paraId="551EA6D6" w14:textId="77777777" w:rsidR="001605A5" w:rsidRPr="003B4663" w:rsidRDefault="001605A5" w:rsidP="001605A5">
      <w:pPr>
        <w:rPr>
          <w:b/>
          <w:lang w:val="en-US" w:eastAsia="zh-CN"/>
        </w:rPr>
      </w:pPr>
      <w:r w:rsidRPr="003B4663">
        <w:rPr>
          <w:b/>
          <w:lang w:val="en-US" w:eastAsia="zh-CN"/>
        </w:rPr>
        <w:t xml:space="preserve">Observation 4: After a period of SDT transmission without anchor relocation, if no </w:t>
      </w:r>
      <w:r>
        <w:rPr>
          <w:b/>
          <w:lang w:val="en-US" w:eastAsia="zh-CN"/>
        </w:rPr>
        <w:t xml:space="preserve">further </w:t>
      </w:r>
      <w:r w:rsidRPr="003B4663">
        <w:rPr>
          <w:b/>
          <w:lang w:val="en-US" w:eastAsia="zh-CN"/>
        </w:rPr>
        <w:t xml:space="preserve">data </w:t>
      </w:r>
      <w:r>
        <w:rPr>
          <w:b/>
          <w:lang w:val="en-US" w:eastAsia="zh-CN"/>
        </w:rPr>
        <w:t>exists</w:t>
      </w:r>
      <w:r w:rsidRPr="003B4663">
        <w:rPr>
          <w:b/>
          <w:lang w:val="en-US" w:eastAsia="zh-CN"/>
        </w:rPr>
        <w:t>, the anchor gNB shall command UE into RRC_Inactive/Idle state.</w:t>
      </w:r>
    </w:p>
    <w:p w14:paraId="13F33490" w14:textId="77777777" w:rsidR="001605A5" w:rsidRDefault="001605A5" w:rsidP="001605A5">
      <w:pPr>
        <w:rPr>
          <w:b/>
          <w:lang w:val="en-US" w:eastAsia="zh-CN"/>
        </w:rPr>
      </w:pPr>
      <w:r w:rsidRPr="003B4663">
        <w:rPr>
          <w:b/>
          <w:lang w:val="en-US" w:eastAsia="zh-CN"/>
        </w:rPr>
        <w:t xml:space="preserve">Observation 5: After a period of SDT transmission without anchor relocation, if non-SDT type data coming, the anchor gNB </w:t>
      </w:r>
      <w:r>
        <w:rPr>
          <w:b/>
          <w:lang w:val="en-US" w:eastAsia="zh-CN"/>
        </w:rPr>
        <w:t>shall</w:t>
      </w:r>
      <w:r w:rsidRPr="003B4663">
        <w:rPr>
          <w:b/>
          <w:lang w:val="en-US" w:eastAsia="zh-CN"/>
        </w:rPr>
        <w:t xml:space="preserve"> command UE into RRC_connected state.</w:t>
      </w:r>
    </w:p>
    <w:p w14:paraId="082D9BE0" w14:textId="77777777" w:rsidR="001605A5" w:rsidRPr="00F52DF8" w:rsidRDefault="001605A5" w:rsidP="001605A5">
      <w:pPr>
        <w:rPr>
          <w:b/>
          <w:lang w:val="en-US" w:eastAsia="zh-CN"/>
        </w:rPr>
      </w:pPr>
      <w:r>
        <w:rPr>
          <w:b/>
          <w:lang w:val="en-US" w:eastAsia="zh-CN"/>
        </w:rPr>
        <w:t>Proposal</w:t>
      </w:r>
      <w:r w:rsidRPr="00F52DF8">
        <w:rPr>
          <w:b/>
          <w:lang w:val="en-US" w:eastAsia="zh-CN"/>
        </w:rPr>
        <w:t xml:space="preserve"> 1: </w:t>
      </w:r>
      <w:r>
        <w:rPr>
          <w:b/>
          <w:lang w:val="en-US" w:eastAsia="zh-CN"/>
        </w:rPr>
        <w:t>For RACH based SDT, t</w:t>
      </w:r>
      <w:r w:rsidRPr="00F52DF8">
        <w:rPr>
          <w:b/>
          <w:lang w:val="en-US" w:eastAsia="zh-CN"/>
        </w:rPr>
        <w:t>he receiving gNB shall buffer UL data</w:t>
      </w:r>
      <w:r w:rsidRPr="00F52DF8">
        <w:rPr>
          <w:rFonts w:hint="eastAsia"/>
          <w:b/>
          <w:lang w:val="en-US" w:eastAsia="zh-CN"/>
        </w:rPr>
        <w:t xml:space="preserve"> </w:t>
      </w:r>
      <w:r w:rsidRPr="00F52DF8">
        <w:rPr>
          <w:b/>
          <w:lang w:val="en-US" w:eastAsia="zh-CN"/>
        </w:rPr>
        <w:t>a</w:t>
      </w:r>
      <w:r w:rsidRPr="00F52DF8">
        <w:rPr>
          <w:rFonts w:hint="eastAsia"/>
          <w:b/>
          <w:lang w:val="en-US" w:eastAsia="zh-CN"/>
        </w:rPr>
        <w:t>fter</w:t>
      </w:r>
      <w:r w:rsidRPr="00F52DF8">
        <w:rPr>
          <w:b/>
          <w:lang w:val="en-US" w:eastAsia="zh-CN"/>
        </w:rPr>
        <w:t xml:space="preserve"> receiving RRCResumeRequest message with UL data from UE.</w:t>
      </w:r>
    </w:p>
    <w:p w14:paraId="24FF577F" w14:textId="77777777" w:rsidR="001605A5" w:rsidRPr="00F52DF8" w:rsidRDefault="001605A5" w:rsidP="001605A5">
      <w:pPr>
        <w:rPr>
          <w:b/>
          <w:lang w:val="en-US" w:eastAsia="zh-CN"/>
        </w:rPr>
      </w:pPr>
      <w:r>
        <w:rPr>
          <w:b/>
          <w:lang w:val="en-US" w:eastAsia="zh-CN"/>
        </w:rPr>
        <w:t>Proposal 2</w:t>
      </w:r>
      <w:r w:rsidRPr="00F52DF8">
        <w:rPr>
          <w:b/>
          <w:lang w:val="en-US" w:eastAsia="zh-CN"/>
        </w:rPr>
        <w:t xml:space="preserve">: The SDT indicator shall be sent to anchor gNB included in the Retrieve UE context request message. </w:t>
      </w:r>
      <w:r>
        <w:rPr>
          <w:b/>
          <w:lang w:val="en-US" w:eastAsia="zh-CN"/>
        </w:rPr>
        <w:t xml:space="preserve">In addition, the receiving gNB may also optionally include an indication for the total amount of UL data available at the UE side. </w:t>
      </w:r>
    </w:p>
    <w:p w14:paraId="72CC56AF" w14:textId="77777777" w:rsidR="001605A5" w:rsidRDefault="001605A5" w:rsidP="001605A5">
      <w:pPr>
        <w:rPr>
          <w:b/>
          <w:lang w:val="en-US" w:eastAsia="zh-CN"/>
        </w:rPr>
      </w:pPr>
      <w:r w:rsidRPr="00F52DF8">
        <w:rPr>
          <w:b/>
          <w:lang w:val="en-US" w:eastAsia="zh-CN"/>
        </w:rPr>
        <w:t xml:space="preserve">Proposal </w:t>
      </w:r>
      <w:r>
        <w:rPr>
          <w:b/>
          <w:lang w:val="en-US" w:eastAsia="zh-CN"/>
        </w:rPr>
        <w:t>3</w:t>
      </w:r>
      <w:r w:rsidRPr="00F52DF8">
        <w:rPr>
          <w:b/>
          <w:lang w:val="en-US" w:eastAsia="zh-CN"/>
        </w:rPr>
        <w:t xml:space="preserve">: </w:t>
      </w:r>
      <w:r>
        <w:rPr>
          <w:b/>
          <w:lang w:val="en-US" w:eastAsia="zh-CN"/>
        </w:rPr>
        <w:t>A</w:t>
      </w:r>
      <w:r w:rsidRPr="00F52DF8">
        <w:rPr>
          <w:b/>
          <w:lang w:val="en-US" w:eastAsia="zh-CN"/>
        </w:rPr>
        <w:t>nchor gNB decide</w:t>
      </w:r>
      <w:r>
        <w:rPr>
          <w:b/>
          <w:lang w:val="en-US" w:eastAsia="zh-CN"/>
        </w:rPr>
        <w:t>s</w:t>
      </w:r>
      <w:r w:rsidRPr="00F52DF8">
        <w:rPr>
          <w:b/>
          <w:lang w:val="en-US" w:eastAsia="zh-CN"/>
        </w:rPr>
        <w:t xml:space="preserve"> whether to relocate UE context or not</w:t>
      </w:r>
      <w:r>
        <w:rPr>
          <w:b/>
          <w:lang w:val="en-US" w:eastAsia="zh-CN"/>
        </w:rPr>
        <w:t xml:space="preserve"> (as legacy)</w:t>
      </w:r>
      <w:r w:rsidRPr="00F52DF8">
        <w:rPr>
          <w:b/>
          <w:lang w:val="en-US" w:eastAsia="zh-CN"/>
        </w:rPr>
        <w:t>.</w:t>
      </w:r>
    </w:p>
    <w:p w14:paraId="73ED209F" w14:textId="77777777" w:rsidR="001605A5" w:rsidRPr="001605A5" w:rsidRDefault="001605A5" w:rsidP="001605A5">
      <w:pPr>
        <w:rPr>
          <w:b/>
          <w:lang w:val="en-US" w:eastAsia="zh-CN"/>
        </w:rPr>
      </w:pPr>
      <w:r>
        <w:rPr>
          <w:b/>
          <w:lang w:val="en-US" w:eastAsia="zh-CN"/>
        </w:rPr>
        <w:t>Proposal 4</w:t>
      </w:r>
      <w:r w:rsidRPr="000A4EB1">
        <w:rPr>
          <w:b/>
          <w:lang w:val="en-US" w:eastAsia="zh-CN"/>
        </w:rPr>
        <w:t xml:space="preserve">: In case of SDT with </w:t>
      </w:r>
      <w:r>
        <w:rPr>
          <w:b/>
          <w:lang w:val="en-US" w:eastAsia="zh-CN"/>
        </w:rPr>
        <w:t>anchor</w:t>
      </w:r>
      <w:r w:rsidRPr="000A4EB1">
        <w:rPr>
          <w:b/>
          <w:lang w:val="en-US" w:eastAsia="zh-CN"/>
        </w:rPr>
        <w:t xml:space="preserve"> relocation, the legacy procedure can be reused and no new procedure will be </w:t>
      </w:r>
      <w:r>
        <w:rPr>
          <w:b/>
          <w:lang w:val="en-US" w:eastAsia="zh-CN"/>
        </w:rPr>
        <w:t>need</w:t>
      </w:r>
      <w:r w:rsidRPr="000A4EB1">
        <w:rPr>
          <w:b/>
          <w:lang w:val="en-US" w:eastAsia="zh-CN"/>
        </w:rPr>
        <w:t>ed.</w:t>
      </w:r>
    </w:p>
    <w:p w14:paraId="15FE94F9" w14:textId="77777777" w:rsidR="001605A5" w:rsidRDefault="001605A5" w:rsidP="001605A5">
      <w:pPr>
        <w:rPr>
          <w:b/>
          <w:lang w:val="en-US" w:eastAsia="zh-CN"/>
        </w:rPr>
      </w:pPr>
      <w:r w:rsidRPr="00304FCD">
        <w:rPr>
          <w:rFonts w:hint="eastAsia"/>
          <w:b/>
          <w:lang w:val="en-US" w:eastAsia="zh-CN"/>
        </w:rPr>
        <w:t>P</w:t>
      </w:r>
      <w:r>
        <w:rPr>
          <w:b/>
          <w:lang w:val="en-US" w:eastAsia="zh-CN"/>
        </w:rPr>
        <w:t>roposal 5</w:t>
      </w:r>
      <w:r w:rsidRPr="00304FCD">
        <w:rPr>
          <w:b/>
          <w:lang w:val="en-US" w:eastAsia="zh-CN"/>
        </w:rPr>
        <w:t>: In case of SDT without anchor relocation, RLC c</w:t>
      </w:r>
      <w:r>
        <w:rPr>
          <w:b/>
          <w:lang w:val="en-US" w:eastAsia="zh-CN"/>
        </w:rPr>
        <w:t xml:space="preserve">onfiguration and RLC tunnel </w:t>
      </w:r>
      <w:r w:rsidRPr="00F43804">
        <w:rPr>
          <w:b/>
          <w:lang w:val="en-US" w:eastAsia="zh-CN"/>
        </w:rPr>
        <w:t>for the SDT</w:t>
      </w:r>
      <w:r>
        <w:rPr>
          <w:b/>
          <w:lang w:val="en-US" w:eastAsia="zh-CN"/>
        </w:rPr>
        <w:t xml:space="preserve"> shall be established at receiving gNB.</w:t>
      </w:r>
    </w:p>
    <w:p w14:paraId="0D4D097E" w14:textId="77777777" w:rsidR="001605A5" w:rsidRPr="001605A5" w:rsidRDefault="001605A5" w:rsidP="001605A5">
      <w:pPr>
        <w:rPr>
          <w:b/>
          <w:lang w:val="en-US" w:eastAsia="zh-CN"/>
        </w:rPr>
      </w:pPr>
      <w:r w:rsidRPr="001605A5">
        <w:rPr>
          <w:b/>
          <w:lang w:val="en-US" w:eastAsia="zh-CN"/>
        </w:rPr>
        <w:t>Proposal 6: It is suggested to introduce new procedure for SDT RLC context transfer.</w:t>
      </w:r>
    </w:p>
    <w:p w14:paraId="60E99F43" w14:textId="77777777" w:rsidR="001605A5" w:rsidRPr="001605A5" w:rsidRDefault="001605A5" w:rsidP="001605A5">
      <w:pPr>
        <w:rPr>
          <w:b/>
          <w:lang w:val="en-US" w:eastAsia="zh-CN"/>
        </w:rPr>
      </w:pPr>
      <w:r w:rsidRPr="003B4663">
        <w:rPr>
          <w:b/>
          <w:lang w:val="en-US" w:eastAsia="zh-CN"/>
        </w:rPr>
        <w:t xml:space="preserve">Proposal </w:t>
      </w:r>
      <w:r>
        <w:rPr>
          <w:b/>
          <w:lang w:val="en-US" w:eastAsia="zh-CN"/>
        </w:rPr>
        <w:t>7</w:t>
      </w:r>
      <w:r w:rsidRPr="003B4663">
        <w:rPr>
          <w:b/>
          <w:lang w:val="en-US" w:eastAsia="zh-CN"/>
        </w:rPr>
        <w:t xml:space="preserve">: RAN3 shall discuss </w:t>
      </w:r>
      <w:r>
        <w:rPr>
          <w:b/>
          <w:lang w:val="en-US" w:eastAsia="zh-CN"/>
        </w:rPr>
        <w:t>how</w:t>
      </w:r>
      <w:r w:rsidRPr="003B4663">
        <w:rPr>
          <w:b/>
          <w:lang w:val="en-US" w:eastAsia="zh-CN"/>
        </w:rPr>
        <w:t xml:space="preserve"> to support anchor relocation after a period of SDT without anchor relocation.</w:t>
      </w:r>
    </w:p>
    <w:p w14:paraId="449BF5FE" w14:textId="77777777" w:rsidR="00325F9B" w:rsidRPr="001605A5" w:rsidRDefault="00325F9B" w:rsidP="003406A3">
      <w:pPr>
        <w:rPr>
          <w:b/>
          <w:bCs/>
          <w:lang w:val="en-US" w:eastAsia="zh-CN"/>
        </w:rPr>
      </w:pPr>
    </w:p>
    <w:p w14:paraId="01E04413" w14:textId="77777777" w:rsidR="00F201A1" w:rsidRDefault="002A4804" w:rsidP="002A4804">
      <w:pPr>
        <w:pStyle w:val="1"/>
        <w:rPr>
          <w:lang w:val="en-US" w:eastAsia="zh-CN"/>
        </w:rPr>
      </w:pPr>
      <w:r>
        <w:rPr>
          <w:lang w:val="en-US" w:eastAsia="zh-CN"/>
        </w:rPr>
        <w:t xml:space="preserve">4. </w:t>
      </w:r>
      <w:r w:rsidR="00222868">
        <w:rPr>
          <w:lang w:val="en-US" w:eastAsia="zh-CN"/>
        </w:rPr>
        <w:t>Reference</w:t>
      </w:r>
    </w:p>
    <w:p w14:paraId="1FF1793A" w14:textId="5687262A" w:rsidR="00E70E9A" w:rsidRPr="00696F09" w:rsidRDefault="00F201A1" w:rsidP="00DD606D">
      <w:pPr>
        <w:rPr>
          <w:bCs/>
          <w:sz w:val="22"/>
          <w:lang w:val="en-US" w:eastAsia="zh-CN"/>
        </w:rPr>
      </w:pPr>
      <w:r w:rsidRPr="00696F09">
        <w:rPr>
          <w:rFonts w:hint="eastAsia"/>
          <w:bCs/>
          <w:sz w:val="22"/>
          <w:lang w:val="en-US" w:eastAsia="zh-CN"/>
        </w:rPr>
        <w:t>[</w:t>
      </w:r>
      <w:r w:rsidRPr="00696F09">
        <w:rPr>
          <w:bCs/>
          <w:sz w:val="22"/>
          <w:lang w:val="en-US" w:eastAsia="zh-CN"/>
        </w:rPr>
        <w:t>1]</w:t>
      </w:r>
      <w:r w:rsidR="00F75355" w:rsidRPr="00696F09">
        <w:rPr>
          <w:bCs/>
          <w:sz w:val="22"/>
          <w:lang w:val="en-US" w:eastAsia="zh-CN"/>
        </w:rPr>
        <w:t xml:space="preserve"> </w:t>
      </w:r>
      <w:bookmarkEnd w:id="0"/>
      <w:bookmarkEnd w:id="1"/>
      <w:bookmarkEnd w:id="2"/>
      <w:bookmarkEnd w:id="3"/>
      <w:bookmarkEnd w:id="4"/>
      <w:bookmarkEnd w:id="5"/>
      <w:bookmarkEnd w:id="6"/>
      <w:r w:rsidR="0073721E" w:rsidRPr="00696F09">
        <w:rPr>
          <w:bCs/>
          <w:sz w:val="22"/>
          <w:lang w:val="en-US" w:eastAsia="zh-CN"/>
        </w:rPr>
        <w:t>R3-210188</w:t>
      </w:r>
      <w:r w:rsidR="0073721E" w:rsidRPr="00696F09">
        <w:rPr>
          <w:bCs/>
          <w:sz w:val="22"/>
          <w:lang w:val="en-US" w:eastAsia="zh-CN"/>
        </w:rPr>
        <w:t xml:space="preserve"> </w:t>
      </w:r>
      <w:r w:rsidR="0073721E" w:rsidRPr="00696F09">
        <w:rPr>
          <w:bCs/>
          <w:sz w:val="22"/>
          <w:lang w:val="en-US" w:eastAsia="zh-CN"/>
        </w:rPr>
        <w:t>CR 38.300 for support of small data transmission</w:t>
      </w:r>
      <w:r w:rsidR="0073721E" w:rsidRPr="00696F09">
        <w:rPr>
          <w:rFonts w:hint="eastAsia"/>
          <w:bCs/>
          <w:sz w:val="22"/>
          <w:lang w:val="en-US" w:eastAsia="zh-CN"/>
        </w:rPr>
        <w:t>,</w:t>
      </w:r>
      <w:r w:rsidR="0073721E" w:rsidRPr="00696F09">
        <w:rPr>
          <w:bCs/>
          <w:sz w:val="22"/>
          <w:lang w:val="en-US" w:eastAsia="zh-CN"/>
        </w:rPr>
        <w:t xml:space="preserve"> ZTE</w:t>
      </w:r>
      <w:bookmarkStart w:id="7" w:name="_GoBack"/>
      <w:bookmarkEnd w:id="7"/>
    </w:p>
    <w:p w14:paraId="19CFECBB" w14:textId="1FC5848C" w:rsidR="0073721E" w:rsidRPr="00696F09" w:rsidRDefault="0073721E" w:rsidP="00DD606D">
      <w:pPr>
        <w:rPr>
          <w:bCs/>
          <w:sz w:val="22"/>
          <w:lang w:val="en-US" w:eastAsia="zh-CN"/>
        </w:rPr>
      </w:pPr>
      <w:r w:rsidRPr="00696F09">
        <w:rPr>
          <w:bCs/>
          <w:sz w:val="22"/>
          <w:lang w:val="en-US" w:eastAsia="zh-CN"/>
        </w:rPr>
        <w:t xml:space="preserve">[2] </w:t>
      </w:r>
      <w:r w:rsidRPr="00696F09">
        <w:rPr>
          <w:bCs/>
          <w:sz w:val="22"/>
          <w:lang w:val="en-US" w:eastAsia="zh-CN"/>
        </w:rPr>
        <w:t>R3-210189</w:t>
      </w:r>
      <w:r w:rsidRPr="00696F09">
        <w:rPr>
          <w:bCs/>
          <w:sz w:val="22"/>
          <w:lang w:val="en-US" w:eastAsia="zh-CN"/>
        </w:rPr>
        <w:t xml:space="preserve"> </w:t>
      </w:r>
      <w:r w:rsidRPr="00696F09">
        <w:rPr>
          <w:bCs/>
          <w:sz w:val="22"/>
          <w:lang w:val="en-US" w:eastAsia="zh-CN"/>
        </w:rPr>
        <w:t>CR 38.423 for support of small data transmission</w:t>
      </w:r>
      <w:r w:rsidRPr="00696F09">
        <w:rPr>
          <w:rFonts w:hint="eastAsia"/>
          <w:bCs/>
          <w:sz w:val="22"/>
          <w:lang w:val="en-US" w:eastAsia="zh-CN"/>
        </w:rPr>
        <w:t>,</w:t>
      </w:r>
      <w:r w:rsidRPr="00696F09">
        <w:rPr>
          <w:bCs/>
          <w:sz w:val="22"/>
          <w:lang w:val="en-US" w:eastAsia="zh-CN"/>
        </w:rPr>
        <w:t xml:space="preserve"> ZTE</w:t>
      </w:r>
    </w:p>
    <w:p w14:paraId="3CADD49C" w14:textId="4DC1D051" w:rsidR="001605A5" w:rsidRPr="00696F09" w:rsidRDefault="0073721E" w:rsidP="0073721E">
      <w:pPr>
        <w:rPr>
          <w:bCs/>
          <w:sz w:val="22"/>
          <w:lang w:val="en-US" w:eastAsia="zh-CN"/>
        </w:rPr>
      </w:pPr>
      <w:r w:rsidRPr="00696F09">
        <w:rPr>
          <w:bCs/>
          <w:sz w:val="22"/>
          <w:lang w:val="en-US" w:eastAsia="zh-CN"/>
        </w:rPr>
        <w:t>[3] R3-210190 [DRAFT] Reply LS on small data transmission</w:t>
      </w:r>
      <w:r w:rsidRPr="00696F09">
        <w:rPr>
          <w:rFonts w:hint="eastAsia"/>
          <w:bCs/>
          <w:sz w:val="22"/>
          <w:lang w:val="en-US" w:eastAsia="zh-CN"/>
        </w:rPr>
        <w:t>,</w:t>
      </w:r>
      <w:r w:rsidRPr="00696F09">
        <w:rPr>
          <w:bCs/>
          <w:sz w:val="22"/>
          <w:lang w:val="en-US" w:eastAsia="zh-CN"/>
        </w:rPr>
        <w:t xml:space="preserve"> ZTE</w:t>
      </w:r>
    </w:p>
    <w:sectPr w:rsidR="001605A5" w:rsidRPr="00696F09" w:rsidSect="007B51CF">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EEFE0" w16cex:dateUtc="2021-01-05T14:02:00Z"/>
  <w16cex:commentExtensible w16cex:durableId="239EF18B" w16cex:dateUtc="2021-01-05T14:09:00Z"/>
  <w16cex:commentExtensible w16cex:durableId="239EF4AC" w16cex:dateUtc="2021-01-05T14:22:00Z"/>
  <w16cex:commentExtensible w16cex:durableId="239EF5E9" w16cex:dateUtc="2021-01-05T14:27:00Z"/>
  <w16cex:commentExtensible w16cex:durableId="239EF70B" w16cex:dateUtc="2021-01-05T14: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9CDDDA" w16cid:durableId="239EEFE0"/>
  <w16cid:commentId w16cid:paraId="1113E428" w16cid:durableId="239EF18B"/>
  <w16cid:commentId w16cid:paraId="08EE0EC1" w16cid:durableId="239EF4AC"/>
  <w16cid:commentId w16cid:paraId="1F4A0618" w16cid:durableId="239EF5E9"/>
  <w16cid:commentId w16cid:paraId="562D97AA" w16cid:durableId="239EF70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24E80" w14:textId="77777777" w:rsidR="005F1CA2" w:rsidRDefault="005F1CA2">
      <w:r>
        <w:separator/>
      </w:r>
    </w:p>
  </w:endnote>
  <w:endnote w:type="continuationSeparator" w:id="0">
    <w:p w14:paraId="0E56AD4F" w14:textId="77777777" w:rsidR="005F1CA2" w:rsidRDefault="005F1CA2">
      <w:r>
        <w:continuationSeparator/>
      </w:r>
    </w:p>
  </w:endnote>
  <w:endnote w:type="continuationNotice" w:id="1">
    <w:p w14:paraId="6A23C84F" w14:textId="77777777" w:rsidR="005F1CA2" w:rsidRDefault="005F1C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宋体"/>
    <w:charset w:val="86"/>
    <w:family w:val="auto"/>
    <w:pitch w:val="default"/>
    <w:sig w:usb0="00000000" w:usb1="00000000"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42562" w14:textId="77777777" w:rsidR="005F1CA2" w:rsidRDefault="005F1CA2">
      <w:r>
        <w:separator/>
      </w:r>
    </w:p>
  </w:footnote>
  <w:footnote w:type="continuationSeparator" w:id="0">
    <w:p w14:paraId="08872A10" w14:textId="77777777" w:rsidR="005F1CA2" w:rsidRDefault="005F1CA2">
      <w:r>
        <w:continuationSeparator/>
      </w:r>
    </w:p>
  </w:footnote>
  <w:footnote w:type="continuationNotice" w:id="1">
    <w:p w14:paraId="7E386564" w14:textId="77777777" w:rsidR="005F1CA2" w:rsidRDefault="005F1CA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163A1F"/>
    <w:multiLevelType w:val="hybridMultilevel"/>
    <w:tmpl w:val="0CE630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21812E9"/>
    <w:multiLevelType w:val="hybridMultilevel"/>
    <w:tmpl w:val="4EAC7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8">
    <w:nsid w:val="0D011BDE"/>
    <w:multiLevelType w:val="hybridMultilevel"/>
    <w:tmpl w:val="5B38E49E"/>
    <w:lvl w:ilvl="0" w:tplc="5DE0D2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6D457B5"/>
    <w:multiLevelType w:val="hybridMultilevel"/>
    <w:tmpl w:val="EE18A542"/>
    <w:lvl w:ilvl="0" w:tplc="04090009">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
    <w:nsid w:val="27482FDA"/>
    <w:multiLevelType w:val="hybridMultilevel"/>
    <w:tmpl w:val="CC649666"/>
    <w:lvl w:ilvl="0" w:tplc="23525AE0">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nsid w:val="283E10B6"/>
    <w:multiLevelType w:val="hybridMultilevel"/>
    <w:tmpl w:val="9D94DC46"/>
    <w:lvl w:ilvl="0" w:tplc="A6187904">
      <w:start w:val="22"/>
      <w:numFmt w:val="bullet"/>
      <w:lvlText w:val="-"/>
      <w:lvlJc w:val="left"/>
      <w:pPr>
        <w:ind w:left="1020" w:hanging="420"/>
      </w:pPr>
      <w:rPr>
        <w:rFonts w:ascii="Times New Roman" w:eastAsia="MS Mincho"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4">
    <w:nsid w:val="29FA1B0E"/>
    <w:multiLevelType w:val="hybridMultilevel"/>
    <w:tmpl w:val="A7B07BB6"/>
    <w:lvl w:ilvl="0" w:tplc="637E3E9A">
      <w:start w:val="1"/>
      <w:numFmt w:val="decimal"/>
      <w:lvlText w:val="Proposal %1"/>
      <w:lvlJc w:val="left"/>
      <w:pPr>
        <w:tabs>
          <w:tab w:val="num" w:pos="1446"/>
        </w:tabs>
        <w:ind w:left="1446" w:hanging="1304"/>
      </w:pPr>
      <w:rPr>
        <w:rFonts w:hint="default"/>
        <w:b/>
        <w:bC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nsid w:val="48B0453A"/>
    <w:multiLevelType w:val="multilevel"/>
    <w:tmpl w:val="281E86BE"/>
    <w:numStyleLink w:val="Recommendation"/>
  </w:abstractNum>
  <w:abstractNum w:abstractNumId="25">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7">
    <w:nsid w:val="4F610548"/>
    <w:multiLevelType w:val="hybridMultilevel"/>
    <w:tmpl w:val="00D6941C"/>
    <w:lvl w:ilvl="0" w:tplc="A224AD96">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8">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26F374E"/>
    <w:multiLevelType w:val="multilevel"/>
    <w:tmpl w:val="CD446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625E71BE"/>
    <w:multiLevelType w:val="hybridMultilevel"/>
    <w:tmpl w:val="5B38E49E"/>
    <w:lvl w:ilvl="0" w:tplc="5DE0D2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62A938A5"/>
    <w:multiLevelType w:val="hybridMultilevel"/>
    <w:tmpl w:val="F95021D6"/>
    <w:lvl w:ilvl="0" w:tplc="566286F6">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48B65DC"/>
    <w:multiLevelType w:val="hybridMultilevel"/>
    <w:tmpl w:val="D7E89596"/>
    <w:lvl w:ilvl="0" w:tplc="9402B058">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nsid w:val="70146DC0"/>
    <w:multiLevelType w:val="hybridMultilevel"/>
    <w:tmpl w:val="CAB4E0D2"/>
    <w:lvl w:ilvl="0" w:tplc="DD9A1FF8">
      <w:start w:val="1"/>
      <w:numFmt w:val="bullet"/>
      <w:pStyle w:val="Agreement"/>
      <w:lvlText w:val=""/>
      <w:lvlJc w:val="left"/>
      <w:pPr>
        <w:tabs>
          <w:tab w:val="num" w:pos="360"/>
        </w:tabs>
        <w:ind w:left="360" w:hanging="360"/>
      </w:pPr>
      <w:rPr>
        <w:rFonts w:ascii="minorBidi" w:hAnsi="minorBidi" w:hint="default"/>
        <w:b/>
        <w:i w:val="0"/>
        <w:color w:val="auto"/>
        <w:sz w:val="22"/>
      </w:rPr>
    </w:lvl>
    <w:lvl w:ilvl="1" w:tplc="04090003">
      <w:start w:val="1"/>
      <w:numFmt w:val="bullet"/>
      <w:lvlText w:val="o"/>
      <w:lvlJc w:val="left"/>
      <w:pPr>
        <w:tabs>
          <w:tab w:val="num" w:pos="-6120"/>
        </w:tabs>
        <w:ind w:left="-6120" w:hanging="360"/>
      </w:pPr>
      <w:rPr>
        <w:rFonts w:ascii="DotumChe" w:hAnsi="DotumChe" w:cs="DotumChe" w:hint="default"/>
      </w:rPr>
    </w:lvl>
    <w:lvl w:ilvl="2" w:tplc="04090005">
      <w:start w:val="1"/>
      <w:numFmt w:val="bullet"/>
      <w:lvlText w:val=""/>
      <w:lvlJc w:val="left"/>
      <w:pPr>
        <w:tabs>
          <w:tab w:val="num" w:pos="-5400"/>
        </w:tabs>
        <w:ind w:left="-5400" w:hanging="360"/>
      </w:pPr>
      <w:rPr>
        <w:rFonts w:ascii="Calibri" w:hAnsi="Calibri" w:hint="default"/>
      </w:rPr>
    </w:lvl>
    <w:lvl w:ilvl="3" w:tplc="04090001">
      <w:start w:val="1"/>
      <w:numFmt w:val="bullet"/>
      <w:lvlText w:val=""/>
      <w:lvlJc w:val="left"/>
      <w:pPr>
        <w:tabs>
          <w:tab w:val="num" w:pos="-4680"/>
        </w:tabs>
        <w:ind w:left="-4680" w:hanging="360"/>
      </w:pPr>
      <w:rPr>
        <w:rFonts w:ascii="minorBidi" w:hAnsi="minorBidi" w:hint="default"/>
      </w:rPr>
    </w:lvl>
    <w:lvl w:ilvl="4" w:tplc="04090003">
      <w:start w:val="1"/>
      <w:numFmt w:val="decimal"/>
      <w:lvlText w:val="%5."/>
      <w:lvlJc w:val="left"/>
      <w:pPr>
        <w:tabs>
          <w:tab w:val="num" w:pos="1170"/>
        </w:tabs>
        <w:ind w:left="1170" w:hanging="360"/>
      </w:pPr>
    </w:lvl>
    <w:lvl w:ilvl="5" w:tplc="04090005">
      <w:start w:val="1"/>
      <w:numFmt w:val="decimal"/>
      <w:lvlText w:val="%6."/>
      <w:lvlJc w:val="left"/>
      <w:pPr>
        <w:tabs>
          <w:tab w:val="num" w:pos="1890"/>
        </w:tabs>
        <w:ind w:left="1890" w:hanging="360"/>
      </w:pPr>
    </w:lvl>
    <w:lvl w:ilvl="6" w:tplc="04090001">
      <w:start w:val="1"/>
      <w:numFmt w:val="decimal"/>
      <w:lvlText w:val="%7."/>
      <w:lvlJc w:val="left"/>
      <w:pPr>
        <w:tabs>
          <w:tab w:val="num" w:pos="2610"/>
        </w:tabs>
        <w:ind w:left="2610" w:hanging="360"/>
      </w:pPr>
    </w:lvl>
    <w:lvl w:ilvl="7" w:tplc="04090003">
      <w:start w:val="1"/>
      <w:numFmt w:val="decimal"/>
      <w:lvlText w:val="%8."/>
      <w:lvlJc w:val="left"/>
      <w:pPr>
        <w:tabs>
          <w:tab w:val="num" w:pos="3330"/>
        </w:tabs>
        <w:ind w:left="3330" w:hanging="360"/>
      </w:pPr>
    </w:lvl>
    <w:lvl w:ilvl="8" w:tplc="04090005">
      <w:start w:val="1"/>
      <w:numFmt w:val="decimal"/>
      <w:lvlText w:val="%9."/>
      <w:lvlJc w:val="left"/>
      <w:pPr>
        <w:tabs>
          <w:tab w:val="num" w:pos="4050"/>
        </w:tabs>
        <w:ind w:left="4050" w:hanging="360"/>
      </w:pPr>
    </w:lvl>
  </w:abstractNum>
  <w:abstractNum w:abstractNumId="38">
    <w:nsid w:val="707D3CB7"/>
    <w:multiLevelType w:val="hybridMultilevel"/>
    <w:tmpl w:val="E69A566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3CA6A79"/>
    <w:multiLevelType w:val="hybridMultilevel"/>
    <w:tmpl w:val="5B38E49E"/>
    <w:lvl w:ilvl="0" w:tplc="5DE0D2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42">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9"/>
  </w:num>
  <w:num w:numId="2">
    <w:abstractNumId w:val="9"/>
  </w:num>
  <w:num w:numId="3">
    <w:abstractNumId w:val="10"/>
  </w:num>
  <w:num w:numId="4">
    <w:abstractNumId w:val="32"/>
  </w:num>
  <w:num w:numId="5">
    <w:abstractNumId w:val="0"/>
    <w:lvlOverride w:ilvl="0">
      <w:startOverride w:val="1"/>
    </w:lvlOverride>
  </w:num>
  <w:num w:numId="6">
    <w:abstractNumId w:val="7"/>
    <w:lvlOverride w:ilvl="0">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43"/>
  </w:num>
  <w:num w:numId="10">
    <w:abstractNumId w:val="26"/>
  </w:num>
  <w:num w:numId="11">
    <w:abstractNumId w:val="41"/>
  </w:num>
  <w:num w:numId="12">
    <w:abstractNumId w:val="19"/>
    <w:lvlOverride w:ilvl="0">
      <w:startOverride w:val="1"/>
    </w:lvlOverride>
  </w:num>
  <w:num w:numId="13">
    <w:abstractNumId w:val="3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4"/>
  </w:num>
  <w:num w:numId="17">
    <w:abstractNumId w:val="5"/>
  </w:num>
  <w:num w:numId="18">
    <w:abstractNumId w:val="40"/>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num>
  <w:num w:numId="21">
    <w:abstractNumId w:val="21"/>
    <w:lvlOverride w:ilvl="0">
      <w:startOverride w:val="1"/>
    </w:lvlOverride>
    <w:lvlOverride w:ilvl="1"/>
    <w:lvlOverride w:ilvl="2"/>
    <w:lvlOverride w:ilvl="3"/>
    <w:lvlOverride w:ilvl="4"/>
    <w:lvlOverride w:ilvl="5"/>
    <w:lvlOverride w:ilvl="6"/>
    <w:lvlOverride w:ilvl="7"/>
    <w:lvlOverride w:ilvl="8"/>
  </w:num>
  <w:num w:numId="22">
    <w:abstractNumId w:val="16"/>
  </w:num>
  <w:num w:numId="23">
    <w:abstractNumId w:val="18"/>
  </w:num>
  <w:num w:numId="24">
    <w:abstractNumId w:val="17"/>
  </w:num>
  <w:num w:numId="25">
    <w:abstractNumId w:val="20"/>
  </w:num>
  <w:num w:numId="26">
    <w:abstractNumId w:val="12"/>
  </w:num>
  <w:num w:numId="27">
    <w:abstractNumId w:val="8"/>
  </w:num>
  <w:num w:numId="28">
    <w:abstractNumId w:val="36"/>
  </w:num>
  <w:num w:numId="29">
    <w:abstractNumId w:val="14"/>
  </w:num>
  <w:num w:numId="30">
    <w:abstractNumId w:val="14"/>
    <w:lvlOverride w:ilvl="0">
      <w:startOverride w:val="1"/>
    </w:lvlOverride>
  </w:num>
  <w:num w:numId="31">
    <w:abstractNumId w:val="1"/>
  </w:num>
  <w:num w:numId="32">
    <w:abstractNumId w:val="35"/>
  </w:num>
  <w:num w:numId="33">
    <w:abstractNumId w:val="3"/>
  </w:num>
  <w:num w:numId="34">
    <w:abstractNumId w:val="6"/>
  </w:num>
  <w:num w:numId="35">
    <w:abstractNumId w:val="24"/>
  </w:num>
  <w:num w:numId="36">
    <w:abstractNumId w:val="3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8"/>
  </w:num>
  <w:num w:numId="39">
    <w:abstractNumId w:val="31"/>
  </w:num>
  <w:num w:numId="40">
    <w:abstractNumId w:val="34"/>
  </w:num>
  <w:num w:numId="41">
    <w:abstractNumId w:val="11"/>
  </w:num>
  <w:num w:numId="42">
    <w:abstractNumId w:val="27"/>
  </w:num>
  <w:num w:numId="43">
    <w:abstractNumId w:val="13"/>
  </w:num>
  <w:num w:numId="44">
    <w:abstractNumId w:val="39"/>
  </w:num>
  <w:num w:numId="45">
    <w:abstractNumId w:val="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E1"/>
    <w:rsid w:val="00004A63"/>
    <w:rsid w:val="0001083F"/>
    <w:rsid w:val="00011099"/>
    <w:rsid w:val="00012655"/>
    <w:rsid w:val="00012988"/>
    <w:rsid w:val="000170A3"/>
    <w:rsid w:val="00022E4A"/>
    <w:rsid w:val="0002331C"/>
    <w:rsid w:val="000258BA"/>
    <w:rsid w:val="00027414"/>
    <w:rsid w:val="0003436D"/>
    <w:rsid w:val="00035B62"/>
    <w:rsid w:val="000433BF"/>
    <w:rsid w:val="00043F65"/>
    <w:rsid w:val="00050114"/>
    <w:rsid w:val="00050703"/>
    <w:rsid w:val="0006342D"/>
    <w:rsid w:val="000715F0"/>
    <w:rsid w:val="000773AA"/>
    <w:rsid w:val="00085D05"/>
    <w:rsid w:val="000867BE"/>
    <w:rsid w:val="00086834"/>
    <w:rsid w:val="00087333"/>
    <w:rsid w:val="000900E6"/>
    <w:rsid w:val="00090890"/>
    <w:rsid w:val="00090FF4"/>
    <w:rsid w:val="000926ED"/>
    <w:rsid w:val="000A33A6"/>
    <w:rsid w:val="000A4EB1"/>
    <w:rsid w:val="000A6394"/>
    <w:rsid w:val="000A7D46"/>
    <w:rsid w:val="000B0927"/>
    <w:rsid w:val="000B0F29"/>
    <w:rsid w:val="000B11A5"/>
    <w:rsid w:val="000B3584"/>
    <w:rsid w:val="000B3DD6"/>
    <w:rsid w:val="000B6ABC"/>
    <w:rsid w:val="000B7FED"/>
    <w:rsid w:val="000C038A"/>
    <w:rsid w:val="000C142F"/>
    <w:rsid w:val="000C1982"/>
    <w:rsid w:val="000C4DE1"/>
    <w:rsid w:val="000C64E8"/>
    <w:rsid w:val="000C6598"/>
    <w:rsid w:val="000C673B"/>
    <w:rsid w:val="000C6825"/>
    <w:rsid w:val="000D4DC3"/>
    <w:rsid w:val="000E2ED7"/>
    <w:rsid w:val="000E42FF"/>
    <w:rsid w:val="000E4C2E"/>
    <w:rsid w:val="000E5E0A"/>
    <w:rsid w:val="000E6E18"/>
    <w:rsid w:val="000F0BF8"/>
    <w:rsid w:val="000F1F3F"/>
    <w:rsid w:val="000F3178"/>
    <w:rsid w:val="000F4378"/>
    <w:rsid w:val="000F5603"/>
    <w:rsid w:val="0011441A"/>
    <w:rsid w:val="00121BB7"/>
    <w:rsid w:val="00123D5E"/>
    <w:rsid w:val="001300E7"/>
    <w:rsid w:val="00143429"/>
    <w:rsid w:val="001455BD"/>
    <w:rsid w:val="00145D43"/>
    <w:rsid w:val="0014662B"/>
    <w:rsid w:val="0014781D"/>
    <w:rsid w:val="00151A3D"/>
    <w:rsid w:val="00151CEB"/>
    <w:rsid w:val="001557DF"/>
    <w:rsid w:val="0015718E"/>
    <w:rsid w:val="0015766C"/>
    <w:rsid w:val="001605A5"/>
    <w:rsid w:val="00160FFE"/>
    <w:rsid w:val="00165BEF"/>
    <w:rsid w:val="00170F5E"/>
    <w:rsid w:val="00192C46"/>
    <w:rsid w:val="00193473"/>
    <w:rsid w:val="00193C10"/>
    <w:rsid w:val="00193CF2"/>
    <w:rsid w:val="00197E10"/>
    <w:rsid w:val="001A08B3"/>
    <w:rsid w:val="001A0FD2"/>
    <w:rsid w:val="001A1BF9"/>
    <w:rsid w:val="001A5BCD"/>
    <w:rsid w:val="001A7742"/>
    <w:rsid w:val="001A79C2"/>
    <w:rsid w:val="001A7B60"/>
    <w:rsid w:val="001B4558"/>
    <w:rsid w:val="001B52F0"/>
    <w:rsid w:val="001B6AAE"/>
    <w:rsid w:val="001B7A65"/>
    <w:rsid w:val="001C09AC"/>
    <w:rsid w:val="001C69C7"/>
    <w:rsid w:val="001D39B3"/>
    <w:rsid w:val="001D7315"/>
    <w:rsid w:val="001D77FB"/>
    <w:rsid w:val="001E3110"/>
    <w:rsid w:val="001E41F3"/>
    <w:rsid w:val="001E510E"/>
    <w:rsid w:val="001F0128"/>
    <w:rsid w:val="001F1BBE"/>
    <w:rsid w:val="001F2620"/>
    <w:rsid w:val="001F7871"/>
    <w:rsid w:val="00200B0F"/>
    <w:rsid w:val="002016D5"/>
    <w:rsid w:val="0021539F"/>
    <w:rsid w:val="00215AEE"/>
    <w:rsid w:val="002161A4"/>
    <w:rsid w:val="00216327"/>
    <w:rsid w:val="002206D4"/>
    <w:rsid w:val="0022181D"/>
    <w:rsid w:val="00222381"/>
    <w:rsid w:val="00222732"/>
    <w:rsid w:val="00222868"/>
    <w:rsid w:val="00223E1F"/>
    <w:rsid w:val="00230561"/>
    <w:rsid w:val="00240A71"/>
    <w:rsid w:val="00244DF0"/>
    <w:rsid w:val="0024613F"/>
    <w:rsid w:val="002464D4"/>
    <w:rsid w:val="00251035"/>
    <w:rsid w:val="0026004D"/>
    <w:rsid w:val="00261942"/>
    <w:rsid w:val="00263B34"/>
    <w:rsid w:val="002640DD"/>
    <w:rsid w:val="00264C44"/>
    <w:rsid w:val="00265CE3"/>
    <w:rsid w:val="00266586"/>
    <w:rsid w:val="002726A8"/>
    <w:rsid w:val="00274801"/>
    <w:rsid w:val="00275D12"/>
    <w:rsid w:val="00277E1A"/>
    <w:rsid w:val="0028470F"/>
    <w:rsid w:val="00284FEB"/>
    <w:rsid w:val="0028535B"/>
    <w:rsid w:val="002860C4"/>
    <w:rsid w:val="002861B5"/>
    <w:rsid w:val="00287570"/>
    <w:rsid w:val="0029545E"/>
    <w:rsid w:val="002975FD"/>
    <w:rsid w:val="002A0FB5"/>
    <w:rsid w:val="002A4804"/>
    <w:rsid w:val="002A6EB6"/>
    <w:rsid w:val="002B19A1"/>
    <w:rsid w:val="002B4C50"/>
    <w:rsid w:val="002B5741"/>
    <w:rsid w:val="002C1D93"/>
    <w:rsid w:val="002C3182"/>
    <w:rsid w:val="002C37C5"/>
    <w:rsid w:val="002D36A7"/>
    <w:rsid w:val="002D47A6"/>
    <w:rsid w:val="002E3DD0"/>
    <w:rsid w:val="002E7DA0"/>
    <w:rsid w:val="002F0BB3"/>
    <w:rsid w:val="002F3235"/>
    <w:rsid w:val="00304FCD"/>
    <w:rsid w:val="00305409"/>
    <w:rsid w:val="003073D3"/>
    <w:rsid w:val="0032170C"/>
    <w:rsid w:val="00325F9B"/>
    <w:rsid w:val="00334B73"/>
    <w:rsid w:val="003406A3"/>
    <w:rsid w:val="0034538E"/>
    <w:rsid w:val="00352396"/>
    <w:rsid w:val="0035388D"/>
    <w:rsid w:val="0035777D"/>
    <w:rsid w:val="003609EF"/>
    <w:rsid w:val="0036231A"/>
    <w:rsid w:val="003657E3"/>
    <w:rsid w:val="00366C22"/>
    <w:rsid w:val="00366CCF"/>
    <w:rsid w:val="003742C0"/>
    <w:rsid w:val="00374DD4"/>
    <w:rsid w:val="003755BF"/>
    <w:rsid w:val="003801C6"/>
    <w:rsid w:val="0038075E"/>
    <w:rsid w:val="00380B08"/>
    <w:rsid w:val="0038131E"/>
    <w:rsid w:val="003834DB"/>
    <w:rsid w:val="003840B0"/>
    <w:rsid w:val="00385DE1"/>
    <w:rsid w:val="003871AE"/>
    <w:rsid w:val="00390903"/>
    <w:rsid w:val="00393BCE"/>
    <w:rsid w:val="0039648A"/>
    <w:rsid w:val="00396AB3"/>
    <w:rsid w:val="00397CD3"/>
    <w:rsid w:val="003A1A7D"/>
    <w:rsid w:val="003A27D5"/>
    <w:rsid w:val="003A685F"/>
    <w:rsid w:val="003A7413"/>
    <w:rsid w:val="003B29F8"/>
    <w:rsid w:val="003B31DF"/>
    <w:rsid w:val="003B4663"/>
    <w:rsid w:val="003C25D2"/>
    <w:rsid w:val="003C5433"/>
    <w:rsid w:val="003C7B35"/>
    <w:rsid w:val="003E1A36"/>
    <w:rsid w:val="003E1AD0"/>
    <w:rsid w:val="003E262F"/>
    <w:rsid w:val="003E56D4"/>
    <w:rsid w:val="003F12FA"/>
    <w:rsid w:val="003F4FBB"/>
    <w:rsid w:val="003F5FDC"/>
    <w:rsid w:val="004005E9"/>
    <w:rsid w:val="004024E2"/>
    <w:rsid w:val="004057B2"/>
    <w:rsid w:val="00410371"/>
    <w:rsid w:val="00416E51"/>
    <w:rsid w:val="004216C3"/>
    <w:rsid w:val="00422FB4"/>
    <w:rsid w:val="004242F1"/>
    <w:rsid w:val="004246B7"/>
    <w:rsid w:val="00424993"/>
    <w:rsid w:val="004254FD"/>
    <w:rsid w:val="00427826"/>
    <w:rsid w:val="004312C5"/>
    <w:rsid w:val="00444160"/>
    <w:rsid w:val="00452C41"/>
    <w:rsid w:val="004609D3"/>
    <w:rsid w:val="0046145B"/>
    <w:rsid w:val="004702BA"/>
    <w:rsid w:val="00470A68"/>
    <w:rsid w:val="00470CA3"/>
    <w:rsid w:val="00471646"/>
    <w:rsid w:val="00473224"/>
    <w:rsid w:val="00477475"/>
    <w:rsid w:val="00477F4B"/>
    <w:rsid w:val="0048038A"/>
    <w:rsid w:val="00481B6F"/>
    <w:rsid w:val="00487FF3"/>
    <w:rsid w:val="004915FB"/>
    <w:rsid w:val="004923DA"/>
    <w:rsid w:val="004A1C07"/>
    <w:rsid w:val="004A254B"/>
    <w:rsid w:val="004A372C"/>
    <w:rsid w:val="004A7C94"/>
    <w:rsid w:val="004B16C9"/>
    <w:rsid w:val="004B264C"/>
    <w:rsid w:val="004B4399"/>
    <w:rsid w:val="004B75B7"/>
    <w:rsid w:val="004C23CC"/>
    <w:rsid w:val="004C50FB"/>
    <w:rsid w:val="004C7A67"/>
    <w:rsid w:val="004D2E6E"/>
    <w:rsid w:val="004D6DF3"/>
    <w:rsid w:val="004D790F"/>
    <w:rsid w:val="004E3166"/>
    <w:rsid w:val="004E6BDE"/>
    <w:rsid w:val="004E7994"/>
    <w:rsid w:val="004F4274"/>
    <w:rsid w:val="005035F4"/>
    <w:rsid w:val="00503785"/>
    <w:rsid w:val="005109FF"/>
    <w:rsid w:val="0051580D"/>
    <w:rsid w:val="00520BDA"/>
    <w:rsid w:val="00520F23"/>
    <w:rsid w:val="00521A04"/>
    <w:rsid w:val="0052391D"/>
    <w:rsid w:val="00526126"/>
    <w:rsid w:val="005270AB"/>
    <w:rsid w:val="00533B74"/>
    <w:rsid w:val="00535160"/>
    <w:rsid w:val="00535555"/>
    <w:rsid w:val="00536223"/>
    <w:rsid w:val="00536D99"/>
    <w:rsid w:val="00542B65"/>
    <w:rsid w:val="00547111"/>
    <w:rsid w:val="00550FCC"/>
    <w:rsid w:val="00551BCF"/>
    <w:rsid w:val="005574A4"/>
    <w:rsid w:val="00560C84"/>
    <w:rsid w:val="00561052"/>
    <w:rsid w:val="00563603"/>
    <w:rsid w:val="005713EE"/>
    <w:rsid w:val="00580DA6"/>
    <w:rsid w:val="00587E75"/>
    <w:rsid w:val="005900DC"/>
    <w:rsid w:val="00592D74"/>
    <w:rsid w:val="005955C7"/>
    <w:rsid w:val="00597281"/>
    <w:rsid w:val="005A106E"/>
    <w:rsid w:val="005A6DEF"/>
    <w:rsid w:val="005B47AD"/>
    <w:rsid w:val="005B5497"/>
    <w:rsid w:val="005B56E2"/>
    <w:rsid w:val="005B654C"/>
    <w:rsid w:val="005B692E"/>
    <w:rsid w:val="005C09CF"/>
    <w:rsid w:val="005C0B4C"/>
    <w:rsid w:val="005C5886"/>
    <w:rsid w:val="005C7679"/>
    <w:rsid w:val="005D0C0E"/>
    <w:rsid w:val="005D139F"/>
    <w:rsid w:val="005E2C44"/>
    <w:rsid w:val="005E74D1"/>
    <w:rsid w:val="005F0271"/>
    <w:rsid w:val="005F0C6E"/>
    <w:rsid w:val="005F1CA2"/>
    <w:rsid w:val="005F3B47"/>
    <w:rsid w:val="005F583F"/>
    <w:rsid w:val="005F5CAF"/>
    <w:rsid w:val="00602819"/>
    <w:rsid w:val="00602895"/>
    <w:rsid w:val="00603A11"/>
    <w:rsid w:val="00611D6F"/>
    <w:rsid w:val="00621188"/>
    <w:rsid w:val="006257ED"/>
    <w:rsid w:val="00634289"/>
    <w:rsid w:val="00635114"/>
    <w:rsid w:val="00637DC6"/>
    <w:rsid w:val="0064093F"/>
    <w:rsid w:val="00640B42"/>
    <w:rsid w:val="00641D67"/>
    <w:rsid w:val="00642371"/>
    <w:rsid w:val="00650909"/>
    <w:rsid w:val="00651E88"/>
    <w:rsid w:val="0065296D"/>
    <w:rsid w:val="00653ED9"/>
    <w:rsid w:val="00655BC3"/>
    <w:rsid w:val="00663304"/>
    <w:rsid w:val="0066393E"/>
    <w:rsid w:val="006644A6"/>
    <w:rsid w:val="00666063"/>
    <w:rsid w:val="00670D24"/>
    <w:rsid w:val="006710D1"/>
    <w:rsid w:val="00671BBB"/>
    <w:rsid w:val="00676B6E"/>
    <w:rsid w:val="00680BCC"/>
    <w:rsid w:val="00680F95"/>
    <w:rsid w:val="00682D52"/>
    <w:rsid w:val="0068739C"/>
    <w:rsid w:val="006876BB"/>
    <w:rsid w:val="00690D81"/>
    <w:rsid w:val="006923EB"/>
    <w:rsid w:val="00695808"/>
    <w:rsid w:val="00696F09"/>
    <w:rsid w:val="006A7B0E"/>
    <w:rsid w:val="006B0F52"/>
    <w:rsid w:val="006B3047"/>
    <w:rsid w:val="006B46FB"/>
    <w:rsid w:val="006B6357"/>
    <w:rsid w:val="006B7902"/>
    <w:rsid w:val="006C40C8"/>
    <w:rsid w:val="006C414F"/>
    <w:rsid w:val="006C6CE8"/>
    <w:rsid w:val="006D1DA1"/>
    <w:rsid w:val="006D4738"/>
    <w:rsid w:val="006D63A9"/>
    <w:rsid w:val="006D6EFA"/>
    <w:rsid w:val="006E21FB"/>
    <w:rsid w:val="006F49C1"/>
    <w:rsid w:val="006F4BF4"/>
    <w:rsid w:val="0070603F"/>
    <w:rsid w:val="00710A3C"/>
    <w:rsid w:val="007155E5"/>
    <w:rsid w:val="007174F5"/>
    <w:rsid w:val="00717944"/>
    <w:rsid w:val="007243D5"/>
    <w:rsid w:val="00725D49"/>
    <w:rsid w:val="00730820"/>
    <w:rsid w:val="0073721E"/>
    <w:rsid w:val="00740233"/>
    <w:rsid w:val="00740B24"/>
    <w:rsid w:val="007455F0"/>
    <w:rsid w:val="007467CC"/>
    <w:rsid w:val="00751B68"/>
    <w:rsid w:val="0075220D"/>
    <w:rsid w:val="00752DB4"/>
    <w:rsid w:val="0075474C"/>
    <w:rsid w:val="007549B4"/>
    <w:rsid w:val="0076408B"/>
    <w:rsid w:val="00764E91"/>
    <w:rsid w:val="00764F63"/>
    <w:rsid w:val="0076528D"/>
    <w:rsid w:val="00771F85"/>
    <w:rsid w:val="00777956"/>
    <w:rsid w:val="0078081B"/>
    <w:rsid w:val="00781224"/>
    <w:rsid w:val="00791B60"/>
    <w:rsid w:val="00792342"/>
    <w:rsid w:val="00792F41"/>
    <w:rsid w:val="00794B33"/>
    <w:rsid w:val="007968F2"/>
    <w:rsid w:val="007977A8"/>
    <w:rsid w:val="007A018B"/>
    <w:rsid w:val="007A460B"/>
    <w:rsid w:val="007B512A"/>
    <w:rsid w:val="007B51CF"/>
    <w:rsid w:val="007B5430"/>
    <w:rsid w:val="007B7DE4"/>
    <w:rsid w:val="007C2097"/>
    <w:rsid w:val="007C2981"/>
    <w:rsid w:val="007C32E0"/>
    <w:rsid w:val="007C64BA"/>
    <w:rsid w:val="007C64E1"/>
    <w:rsid w:val="007C72B1"/>
    <w:rsid w:val="007D41BB"/>
    <w:rsid w:val="007D44A4"/>
    <w:rsid w:val="007D5114"/>
    <w:rsid w:val="007D6A07"/>
    <w:rsid w:val="007D6BFE"/>
    <w:rsid w:val="007D6DE6"/>
    <w:rsid w:val="007E0DCB"/>
    <w:rsid w:val="007E22AE"/>
    <w:rsid w:val="007F7259"/>
    <w:rsid w:val="008040A8"/>
    <w:rsid w:val="00804258"/>
    <w:rsid w:val="008063D3"/>
    <w:rsid w:val="008079AA"/>
    <w:rsid w:val="00813270"/>
    <w:rsid w:val="00816D1F"/>
    <w:rsid w:val="00817AE7"/>
    <w:rsid w:val="00823AFF"/>
    <w:rsid w:val="0082512E"/>
    <w:rsid w:val="008279FA"/>
    <w:rsid w:val="00831DF9"/>
    <w:rsid w:val="00840BF8"/>
    <w:rsid w:val="00841481"/>
    <w:rsid w:val="00845078"/>
    <w:rsid w:val="00856297"/>
    <w:rsid w:val="00856C57"/>
    <w:rsid w:val="00857061"/>
    <w:rsid w:val="00857307"/>
    <w:rsid w:val="008626E7"/>
    <w:rsid w:val="00870EE7"/>
    <w:rsid w:val="00874A85"/>
    <w:rsid w:val="00883B2A"/>
    <w:rsid w:val="008863B9"/>
    <w:rsid w:val="00886ADB"/>
    <w:rsid w:val="008907BF"/>
    <w:rsid w:val="008927B1"/>
    <w:rsid w:val="00893811"/>
    <w:rsid w:val="008A0BD1"/>
    <w:rsid w:val="008A2938"/>
    <w:rsid w:val="008A45A6"/>
    <w:rsid w:val="008A6D6B"/>
    <w:rsid w:val="008B3FC8"/>
    <w:rsid w:val="008B7175"/>
    <w:rsid w:val="008B7C4F"/>
    <w:rsid w:val="008C3F22"/>
    <w:rsid w:val="008D02FF"/>
    <w:rsid w:val="008D5FF5"/>
    <w:rsid w:val="008D6398"/>
    <w:rsid w:val="008E2D0E"/>
    <w:rsid w:val="008E6846"/>
    <w:rsid w:val="008E7830"/>
    <w:rsid w:val="008F3753"/>
    <w:rsid w:val="008F686C"/>
    <w:rsid w:val="0090290F"/>
    <w:rsid w:val="00907083"/>
    <w:rsid w:val="00912D06"/>
    <w:rsid w:val="009148DE"/>
    <w:rsid w:val="00916B9E"/>
    <w:rsid w:val="00921609"/>
    <w:rsid w:val="00924824"/>
    <w:rsid w:val="00925A1E"/>
    <w:rsid w:val="00931704"/>
    <w:rsid w:val="00941962"/>
    <w:rsid w:val="00941E30"/>
    <w:rsid w:val="0094255B"/>
    <w:rsid w:val="009429C2"/>
    <w:rsid w:val="00943FD3"/>
    <w:rsid w:val="00953E18"/>
    <w:rsid w:val="00954968"/>
    <w:rsid w:val="00962514"/>
    <w:rsid w:val="00962908"/>
    <w:rsid w:val="009715F1"/>
    <w:rsid w:val="009777D9"/>
    <w:rsid w:val="0098008D"/>
    <w:rsid w:val="009853EF"/>
    <w:rsid w:val="00986A51"/>
    <w:rsid w:val="00991B88"/>
    <w:rsid w:val="0099278E"/>
    <w:rsid w:val="009945A0"/>
    <w:rsid w:val="009951EF"/>
    <w:rsid w:val="00995B02"/>
    <w:rsid w:val="00997ED8"/>
    <w:rsid w:val="009A02A0"/>
    <w:rsid w:val="009A079F"/>
    <w:rsid w:val="009A20FD"/>
    <w:rsid w:val="009A5753"/>
    <w:rsid w:val="009A579D"/>
    <w:rsid w:val="009A6071"/>
    <w:rsid w:val="009B044A"/>
    <w:rsid w:val="009B1774"/>
    <w:rsid w:val="009B367E"/>
    <w:rsid w:val="009B5C0E"/>
    <w:rsid w:val="009C6D9D"/>
    <w:rsid w:val="009C75FA"/>
    <w:rsid w:val="009D106D"/>
    <w:rsid w:val="009D536D"/>
    <w:rsid w:val="009D618F"/>
    <w:rsid w:val="009E3297"/>
    <w:rsid w:val="009E32E9"/>
    <w:rsid w:val="009E4F97"/>
    <w:rsid w:val="009E5708"/>
    <w:rsid w:val="009E686F"/>
    <w:rsid w:val="009F734F"/>
    <w:rsid w:val="00A00FD9"/>
    <w:rsid w:val="00A015BC"/>
    <w:rsid w:val="00A0195B"/>
    <w:rsid w:val="00A01C5A"/>
    <w:rsid w:val="00A0214C"/>
    <w:rsid w:val="00A03C63"/>
    <w:rsid w:val="00A04FE0"/>
    <w:rsid w:val="00A050AF"/>
    <w:rsid w:val="00A10960"/>
    <w:rsid w:val="00A152C5"/>
    <w:rsid w:val="00A246B6"/>
    <w:rsid w:val="00A2584D"/>
    <w:rsid w:val="00A26410"/>
    <w:rsid w:val="00A32F6E"/>
    <w:rsid w:val="00A33C3B"/>
    <w:rsid w:val="00A34072"/>
    <w:rsid w:val="00A370AE"/>
    <w:rsid w:val="00A370D7"/>
    <w:rsid w:val="00A372B6"/>
    <w:rsid w:val="00A41DDF"/>
    <w:rsid w:val="00A446B8"/>
    <w:rsid w:val="00A46216"/>
    <w:rsid w:val="00A47D7B"/>
    <w:rsid w:val="00A47E70"/>
    <w:rsid w:val="00A50CF0"/>
    <w:rsid w:val="00A519ED"/>
    <w:rsid w:val="00A53B84"/>
    <w:rsid w:val="00A54AC2"/>
    <w:rsid w:val="00A55412"/>
    <w:rsid w:val="00A6486B"/>
    <w:rsid w:val="00A66D7F"/>
    <w:rsid w:val="00A75B28"/>
    <w:rsid w:val="00A7671C"/>
    <w:rsid w:val="00A77C12"/>
    <w:rsid w:val="00A77F91"/>
    <w:rsid w:val="00AA2CBC"/>
    <w:rsid w:val="00AA4099"/>
    <w:rsid w:val="00AA60A4"/>
    <w:rsid w:val="00AA6A75"/>
    <w:rsid w:val="00AA70EF"/>
    <w:rsid w:val="00AB05A9"/>
    <w:rsid w:val="00AB1A8D"/>
    <w:rsid w:val="00AB2D83"/>
    <w:rsid w:val="00AB443D"/>
    <w:rsid w:val="00AB47AC"/>
    <w:rsid w:val="00AB7620"/>
    <w:rsid w:val="00AB7E5A"/>
    <w:rsid w:val="00AC146E"/>
    <w:rsid w:val="00AC3B13"/>
    <w:rsid w:val="00AC5820"/>
    <w:rsid w:val="00AC5959"/>
    <w:rsid w:val="00AD0365"/>
    <w:rsid w:val="00AD1CD8"/>
    <w:rsid w:val="00AD71AD"/>
    <w:rsid w:val="00AE6BC1"/>
    <w:rsid w:val="00AF12D5"/>
    <w:rsid w:val="00AF37A5"/>
    <w:rsid w:val="00AF6C53"/>
    <w:rsid w:val="00B03194"/>
    <w:rsid w:val="00B04EC0"/>
    <w:rsid w:val="00B07A36"/>
    <w:rsid w:val="00B1037B"/>
    <w:rsid w:val="00B131A2"/>
    <w:rsid w:val="00B14FF7"/>
    <w:rsid w:val="00B165FD"/>
    <w:rsid w:val="00B20E4C"/>
    <w:rsid w:val="00B23052"/>
    <w:rsid w:val="00B23B1F"/>
    <w:rsid w:val="00B258BB"/>
    <w:rsid w:val="00B32E96"/>
    <w:rsid w:val="00B34897"/>
    <w:rsid w:val="00B3493B"/>
    <w:rsid w:val="00B34EA8"/>
    <w:rsid w:val="00B368E7"/>
    <w:rsid w:val="00B37ABC"/>
    <w:rsid w:val="00B40E9D"/>
    <w:rsid w:val="00B43408"/>
    <w:rsid w:val="00B43A8D"/>
    <w:rsid w:val="00B469E6"/>
    <w:rsid w:val="00B506F2"/>
    <w:rsid w:val="00B50F7E"/>
    <w:rsid w:val="00B52F87"/>
    <w:rsid w:val="00B5336E"/>
    <w:rsid w:val="00B56A61"/>
    <w:rsid w:val="00B67B97"/>
    <w:rsid w:val="00B70655"/>
    <w:rsid w:val="00B71F09"/>
    <w:rsid w:val="00B7242A"/>
    <w:rsid w:val="00B72479"/>
    <w:rsid w:val="00B72E2D"/>
    <w:rsid w:val="00B77583"/>
    <w:rsid w:val="00B8336B"/>
    <w:rsid w:val="00B85944"/>
    <w:rsid w:val="00B85A78"/>
    <w:rsid w:val="00B87F49"/>
    <w:rsid w:val="00B94E6D"/>
    <w:rsid w:val="00B968C8"/>
    <w:rsid w:val="00B97028"/>
    <w:rsid w:val="00BA02D7"/>
    <w:rsid w:val="00BA342B"/>
    <w:rsid w:val="00BA3462"/>
    <w:rsid w:val="00BA3EC5"/>
    <w:rsid w:val="00BA51D9"/>
    <w:rsid w:val="00BA7379"/>
    <w:rsid w:val="00BB135E"/>
    <w:rsid w:val="00BB5DFC"/>
    <w:rsid w:val="00BB62C8"/>
    <w:rsid w:val="00BB665B"/>
    <w:rsid w:val="00BD0237"/>
    <w:rsid w:val="00BD279D"/>
    <w:rsid w:val="00BD3410"/>
    <w:rsid w:val="00BD6BB8"/>
    <w:rsid w:val="00BE1663"/>
    <w:rsid w:val="00BE3D02"/>
    <w:rsid w:val="00BE47F3"/>
    <w:rsid w:val="00BE5A27"/>
    <w:rsid w:val="00BF559D"/>
    <w:rsid w:val="00BF586B"/>
    <w:rsid w:val="00C00930"/>
    <w:rsid w:val="00C2315E"/>
    <w:rsid w:val="00C23CE6"/>
    <w:rsid w:val="00C243B6"/>
    <w:rsid w:val="00C24A96"/>
    <w:rsid w:val="00C27A34"/>
    <w:rsid w:val="00C321DC"/>
    <w:rsid w:val="00C3799D"/>
    <w:rsid w:val="00C4298C"/>
    <w:rsid w:val="00C43CAF"/>
    <w:rsid w:val="00C44C5A"/>
    <w:rsid w:val="00C4596A"/>
    <w:rsid w:val="00C46F3D"/>
    <w:rsid w:val="00C504A5"/>
    <w:rsid w:val="00C512F7"/>
    <w:rsid w:val="00C547E1"/>
    <w:rsid w:val="00C5795D"/>
    <w:rsid w:val="00C61684"/>
    <w:rsid w:val="00C6376F"/>
    <w:rsid w:val="00C66B75"/>
    <w:rsid w:val="00C66BA2"/>
    <w:rsid w:val="00C67032"/>
    <w:rsid w:val="00C677AA"/>
    <w:rsid w:val="00C73754"/>
    <w:rsid w:val="00C77D00"/>
    <w:rsid w:val="00C83928"/>
    <w:rsid w:val="00C84F6F"/>
    <w:rsid w:val="00C873D0"/>
    <w:rsid w:val="00C925FC"/>
    <w:rsid w:val="00C95985"/>
    <w:rsid w:val="00CA0062"/>
    <w:rsid w:val="00CA4512"/>
    <w:rsid w:val="00CA6983"/>
    <w:rsid w:val="00CA6A3A"/>
    <w:rsid w:val="00CB6527"/>
    <w:rsid w:val="00CB7327"/>
    <w:rsid w:val="00CC0C20"/>
    <w:rsid w:val="00CC1ECC"/>
    <w:rsid w:val="00CC4CC5"/>
    <w:rsid w:val="00CC5026"/>
    <w:rsid w:val="00CC68D0"/>
    <w:rsid w:val="00CD231B"/>
    <w:rsid w:val="00CD2D75"/>
    <w:rsid w:val="00CE36CB"/>
    <w:rsid w:val="00CE4924"/>
    <w:rsid w:val="00CE6129"/>
    <w:rsid w:val="00CE69A7"/>
    <w:rsid w:val="00CE74BA"/>
    <w:rsid w:val="00CF35B1"/>
    <w:rsid w:val="00CF3F7A"/>
    <w:rsid w:val="00CF7B43"/>
    <w:rsid w:val="00D0121C"/>
    <w:rsid w:val="00D015D0"/>
    <w:rsid w:val="00D02F54"/>
    <w:rsid w:val="00D030EA"/>
    <w:rsid w:val="00D03EDD"/>
    <w:rsid w:val="00D03F9A"/>
    <w:rsid w:val="00D06D51"/>
    <w:rsid w:val="00D07E98"/>
    <w:rsid w:val="00D117BE"/>
    <w:rsid w:val="00D15DD7"/>
    <w:rsid w:val="00D24195"/>
    <w:rsid w:val="00D24991"/>
    <w:rsid w:val="00D25222"/>
    <w:rsid w:val="00D30713"/>
    <w:rsid w:val="00D41E43"/>
    <w:rsid w:val="00D50255"/>
    <w:rsid w:val="00D56079"/>
    <w:rsid w:val="00D57386"/>
    <w:rsid w:val="00D656A2"/>
    <w:rsid w:val="00D66520"/>
    <w:rsid w:val="00D66826"/>
    <w:rsid w:val="00D754CF"/>
    <w:rsid w:val="00D765E6"/>
    <w:rsid w:val="00D77EF2"/>
    <w:rsid w:val="00D832F4"/>
    <w:rsid w:val="00D8486C"/>
    <w:rsid w:val="00D91645"/>
    <w:rsid w:val="00D92116"/>
    <w:rsid w:val="00DA11E6"/>
    <w:rsid w:val="00DA4603"/>
    <w:rsid w:val="00DA515E"/>
    <w:rsid w:val="00DA5682"/>
    <w:rsid w:val="00DB2B0C"/>
    <w:rsid w:val="00DB3C88"/>
    <w:rsid w:val="00DB40DF"/>
    <w:rsid w:val="00DB4FF9"/>
    <w:rsid w:val="00DC3953"/>
    <w:rsid w:val="00DC4C62"/>
    <w:rsid w:val="00DD606D"/>
    <w:rsid w:val="00DD6D12"/>
    <w:rsid w:val="00DE05A4"/>
    <w:rsid w:val="00DE22DB"/>
    <w:rsid w:val="00DE23AE"/>
    <w:rsid w:val="00DE34CF"/>
    <w:rsid w:val="00DE5885"/>
    <w:rsid w:val="00DE5A60"/>
    <w:rsid w:val="00DF3574"/>
    <w:rsid w:val="00DF4BA6"/>
    <w:rsid w:val="00E014A1"/>
    <w:rsid w:val="00E02280"/>
    <w:rsid w:val="00E031CF"/>
    <w:rsid w:val="00E06D7F"/>
    <w:rsid w:val="00E10171"/>
    <w:rsid w:val="00E13F05"/>
    <w:rsid w:val="00E13F3D"/>
    <w:rsid w:val="00E16D6C"/>
    <w:rsid w:val="00E216AF"/>
    <w:rsid w:val="00E21B67"/>
    <w:rsid w:val="00E21C8D"/>
    <w:rsid w:val="00E27CD5"/>
    <w:rsid w:val="00E3399D"/>
    <w:rsid w:val="00E34898"/>
    <w:rsid w:val="00E4633A"/>
    <w:rsid w:val="00E46CCE"/>
    <w:rsid w:val="00E503A8"/>
    <w:rsid w:val="00E57E29"/>
    <w:rsid w:val="00E63823"/>
    <w:rsid w:val="00E651F8"/>
    <w:rsid w:val="00E6697E"/>
    <w:rsid w:val="00E67F1E"/>
    <w:rsid w:val="00E70E9A"/>
    <w:rsid w:val="00E718F0"/>
    <w:rsid w:val="00E770B6"/>
    <w:rsid w:val="00E8230A"/>
    <w:rsid w:val="00E83B21"/>
    <w:rsid w:val="00E84C51"/>
    <w:rsid w:val="00E86071"/>
    <w:rsid w:val="00E8614D"/>
    <w:rsid w:val="00E913FD"/>
    <w:rsid w:val="00E956D6"/>
    <w:rsid w:val="00E96871"/>
    <w:rsid w:val="00EA1189"/>
    <w:rsid w:val="00EA4818"/>
    <w:rsid w:val="00EA5144"/>
    <w:rsid w:val="00EB09B7"/>
    <w:rsid w:val="00EB0CC4"/>
    <w:rsid w:val="00EB11B1"/>
    <w:rsid w:val="00EB13F5"/>
    <w:rsid w:val="00EB2D54"/>
    <w:rsid w:val="00EB55AD"/>
    <w:rsid w:val="00EC14E3"/>
    <w:rsid w:val="00ED757B"/>
    <w:rsid w:val="00EE06BB"/>
    <w:rsid w:val="00EE109E"/>
    <w:rsid w:val="00EE75F5"/>
    <w:rsid w:val="00EE760A"/>
    <w:rsid w:val="00EE765C"/>
    <w:rsid w:val="00EE7D7C"/>
    <w:rsid w:val="00EF2354"/>
    <w:rsid w:val="00EF2883"/>
    <w:rsid w:val="00F00CAC"/>
    <w:rsid w:val="00F024EB"/>
    <w:rsid w:val="00F02C26"/>
    <w:rsid w:val="00F067A4"/>
    <w:rsid w:val="00F11CF1"/>
    <w:rsid w:val="00F11F6C"/>
    <w:rsid w:val="00F14B55"/>
    <w:rsid w:val="00F201A1"/>
    <w:rsid w:val="00F21921"/>
    <w:rsid w:val="00F25982"/>
    <w:rsid w:val="00F25D98"/>
    <w:rsid w:val="00F25EB8"/>
    <w:rsid w:val="00F300FB"/>
    <w:rsid w:val="00F36415"/>
    <w:rsid w:val="00F43804"/>
    <w:rsid w:val="00F445CB"/>
    <w:rsid w:val="00F44CDF"/>
    <w:rsid w:val="00F45CA6"/>
    <w:rsid w:val="00F50112"/>
    <w:rsid w:val="00F52DF8"/>
    <w:rsid w:val="00F531CD"/>
    <w:rsid w:val="00F5392D"/>
    <w:rsid w:val="00F64804"/>
    <w:rsid w:val="00F64B26"/>
    <w:rsid w:val="00F6581C"/>
    <w:rsid w:val="00F71EEF"/>
    <w:rsid w:val="00F74D27"/>
    <w:rsid w:val="00F75355"/>
    <w:rsid w:val="00F77FCD"/>
    <w:rsid w:val="00F8210B"/>
    <w:rsid w:val="00F82E33"/>
    <w:rsid w:val="00F86705"/>
    <w:rsid w:val="00F91FD0"/>
    <w:rsid w:val="00F9678D"/>
    <w:rsid w:val="00F96C40"/>
    <w:rsid w:val="00FA4BDA"/>
    <w:rsid w:val="00FA749D"/>
    <w:rsid w:val="00FB4E6E"/>
    <w:rsid w:val="00FB5060"/>
    <w:rsid w:val="00FB6386"/>
    <w:rsid w:val="00FB6794"/>
    <w:rsid w:val="00FB6E88"/>
    <w:rsid w:val="00FC40FD"/>
    <w:rsid w:val="00FC5BC8"/>
    <w:rsid w:val="00FC5E6A"/>
    <w:rsid w:val="00FD5E0C"/>
    <w:rsid w:val="00FE1746"/>
    <w:rsid w:val="00FE29FC"/>
    <w:rsid w:val="00FE5FBF"/>
    <w:rsid w:val="00FF243C"/>
    <w:rsid w:val="00FF3710"/>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5E7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no"/>
    <w:basedOn w:val="30"/>
    <w:next w:val="a"/>
    <w:link w:val="4Char"/>
    <w:qFormat/>
    <w:rsid w:val="000B7FED"/>
    <w:pPr>
      <w:ind w:left="1418" w:hanging="1418"/>
      <w:outlineLvl w:val="3"/>
    </w:pPr>
    <w:rPr>
      <w:sz w:val="24"/>
    </w:rPr>
  </w:style>
  <w:style w:type="paragraph" w:styleId="5">
    <w:name w:val="heading 5"/>
    <w:aliases w:val="h5,Heading5,H5"/>
    <w:basedOn w:val="4"/>
    <w:next w:val="a"/>
    <w:link w:val="5Char"/>
    <w:uiPriority w:val="9"/>
    <w:qFormat/>
    <w:rsid w:val="000B7FED"/>
    <w:pPr>
      <w:ind w:left="1701" w:hanging="1701"/>
      <w:outlineLvl w:val="4"/>
    </w:pPr>
    <w:rPr>
      <w:sz w:val="22"/>
    </w:rPr>
  </w:style>
  <w:style w:type="paragraph" w:styleId="6">
    <w:name w:val="heading 6"/>
    <w:basedOn w:val="H60"/>
    <w:next w:val="a"/>
    <w:link w:val="6Char"/>
    <w:uiPriority w:val="9"/>
    <w:qFormat/>
    <w:rsid w:val="000B7FED"/>
    <w:pPr>
      <w:outlineLvl w:val="5"/>
    </w:pPr>
  </w:style>
  <w:style w:type="paragraph" w:styleId="7">
    <w:name w:val="heading 7"/>
    <w:basedOn w:val="H60"/>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uiPriority w:val="9"/>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uiPriority w:val="9"/>
    <w:rsid w:val="00A04FE0"/>
    <w:rPr>
      <w:rFonts w:ascii="Arial" w:hAnsi="Arial"/>
      <w:sz w:val="22"/>
      <w:lang w:val="en-GB" w:eastAsia="en-US"/>
    </w:rPr>
  </w:style>
  <w:style w:type="character" w:customStyle="1" w:styleId="6Char">
    <w:name w:val="标题 6 Char"/>
    <w:link w:val="6"/>
    <w:uiPriority w:val="9"/>
    <w:rsid w:val="00A04FE0"/>
    <w:rPr>
      <w:rFonts w:ascii="Arial" w:hAnsi="Arial"/>
      <w:lang w:val="en-GB" w:eastAsia="en-US"/>
    </w:rPr>
  </w:style>
  <w:style w:type="character" w:customStyle="1" w:styleId="7Char">
    <w:name w:val="标题 7 Char"/>
    <w:link w:val="7"/>
    <w:uiPriority w:val="9"/>
    <w:rsid w:val="00A04FE0"/>
    <w:rPr>
      <w:rFonts w:ascii="Arial" w:hAnsi="Arial"/>
      <w:lang w:val="en-GB" w:eastAsia="en-US"/>
    </w:rPr>
  </w:style>
  <w:style w:type="character" w:customStyle="1" w:styleId="8Char">
    <w:name w:val="标题 8 Char"/>
    <w:aliases w:val="Table Heading Char"/>
    <w:link w:val="8"/>
    <w:uiPriority w:val="9"/>
    <w:rsid w:val="00A04FE0"/>
    <w:rPr>
      <w:rFonts w:ascii="Arial" w:hAnsi="Arial"/>
      <w:sz w:val="36"/>
      <w:lang w:val="en-GB" w:eastAsia="en-US"/>
    </w:rPr>
  </w:style>
  <w:style w:type="character" w:customStyle="1" w:styleId="9Char">
    <w:name w:val="标题 9 Char"/>
    <w:aliases w:val="Figure Heading Char,FH Char"/>
    <w:link w:val="9"/>
    <w:uiPriority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uiPriority w:val="59"/>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qFormat/>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aliases w:val="ref"/>
    <w:basedOn w:val="EX"/>
    <w:link w:val="ReferenceChar"/>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numbering" w:customStyle="1" w:styleId="12">
    <w:name w:val="无列表1"/>
    <w:next w:val="a2"/>
    <w:uiPriority w:val="99"/>
    <w:semiHidden/>
    <w:unhideWhenUsed/>
    <w:rsid w:val="00027414"/>
  </w:style>
  <w:style w:type="character" w:styleId="affa">
    <w:name w:val="page number"/>
    <w:semiHidden/>
    <w:rsid w:val="00027414"/>
  </w:style>
  <w:style w:type="paragraph" w:customStyle="1" w:styleId="TALCharChar">
    <w:name w:val="TAL Char Char"/>
    <w:basedOn w:val="a"/>
    <w:link w:val="TALCharCharChar"/>
    <w:rsid w:val="00027414"/>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027414"/>
    <w:rPr>
      <w:rFonts w:ascii="Arial" w:eastAsia="Dotum" w:hAnsi="Arial"/>
      <w:sz w:val="18"/>
      <w:lang w:val="en-GB" w:eastAsia="ja-JP"/>
    </w:rPr>
  </w:style>
  <w:style w:type="character" w:customStyle="1" w:styleId="Heading1Char">
    <w:name w:val="Heading 1 Char"/>
    <w:rsid w:val="00027414"/>
    <w:rPr>
      <w:rFonts w:ascii="Arial" w:hAnsi="Arial" w:cs="Arial"/>
      <w:sz w:val="36"/>
      <w:szCs w:val="36"/>
      <w:lang w:val="en-GB" w:eastAsia="zh-CN" w:bidi="ar-SA"/>
    </w:rPr>
  </w:style>
  <w:style w:type="paragraph" w:customStyle="1" w:styleId="ColorfulList-Accent11">
    <w:name w:val="Colorful List - Accent 11"/>
    <w:basedOn w:val="a"/>
    <w:qFormat/>
    <w:rsid w:val="00027414"/>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rsid w:val="00027414"/>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rsid w:val="00027414"/>
    <w:pPr>
      <w:tabs>
        <w:tab w:val="decimal" w:pos="0"/>
      </w:tabs>
    </w:pPr>
    <w:rPr>
      <w:rFonts w:ascii="Arial" w:eastAsia="宋体" w:hAnsi="Arial"/>
      <w:noProof/>
      <w:sz w:val="21"/>
      <w:szCs w:val="21"/>
      <w:lang w:val="en-US" w:eastAsia="zh-CN"/>
    </w:rPr>
  </w:style>
  <w:style w:type="character" w:customStyle="1" w:styleId="EditorsNoteChar2">
    <w:name w:val="Editor's Note Char2"/>
    <w:rsid w:val="00027414"/>
    <w:rPr>
      <w:rFonts w:eastAsia="Times New Roman"/>
      <w:color w:val="FF0000"/>
      <w:lang w:eastAsia="ja-JP"/>
    </w:rPr>
  </w:style>
  <w:style w:type="paragraph" w:customStyle="1" w:styleId="affc">
    <w:name w:val="图表标题"/>
    <w:basedOn w:val="a"/>
    <w:next w:val="a"/>
    <w:rsid w:val="00027414"/>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sid w:val="00027414"/>
    <w:rPr>
      <w:rFonts w:eastAsia="MS Mincho"/>
      <w:sz w:val="24"/>
      <w:szCs w:val="24"/>
      <w:lang w:val="en-GB" w:eastAsia="ja-JP" w:bidi="ar-SA"/>
    </w:rPr>
  </w:style>
  <w:style w:type="character" w:customStyle="1" w:styleId="load-more-text1">
    <w:name w:val="load-more-text1"/>
    <w:rsid w:val="00027414"/>
    <w:rPr>
      <w:vanish w:val="0"/>
      <w:webHidden w:val="0"/>
      <w:color w:val="35AE00"/>
      <w:u w:val="single"/>
      <w:specVanish w:val="0"/>
    </w:rPr>
  </w:style>
  <w:style w:type="character" w:customStyle="1" w:styleId="im-content1">
    <w:name w:val="im-content1"/>
    <w:rsid w:val="00027414"/>
    <w:rPr>
      <w:color w:val="333333"/>
    </w:rPr>
  </w:style>
  <w:style w:type="character" w:customStyle="1" w:styleId="im-content2">
    <w:name w:val="im-content2"/>
    <w:rsid w:val="00027414"/>
    <w:rPr>
      <w:color w:val="333333"/>
    </w:rPr>
  </w:style>
  <w:style w:type="character" w:customStyle="1" w:styleId="im-content3">
    <w:name w:val="im-content3"/>
    <w:rsid w:val="00027414"/>
    <w:rPr>
      <w:color w:val="333333"/>
    </w:rPr>
  </w:style>
  <w:style w:type="character" w:customStyle="1" w:styleId="im-content4">
    <w:name w:val="im-content4"/>
    <w:rsid w:val="00027414"/>
    <w:rPr>
      <w:color w:val="333333"/>
    </w:rPr>
  </w:style>
  <w:style w:type="character" w:customStyle="1" w:styleId="im-content7">
    <w:name w:val="im-content7"/>
    <w:rsid w:val="00027414"/>
    <w:rPr>
      <w:color w:val="333333"/>
    </w:rPr>
  </w:style>
  <w:style w:type="character" w:customStyle="1" w:styleId="im-content8">
    <w:name w:val="im-content8"/>
    <w:rsid w:val="00027414"/>
    <w:rPr>
      <w:color w:val="333333"/>
    </w:rPr>
  </w:style>
  <w:style w:type="character" w:customStyle="1" w:styleId="im-content9">
    <w:name w:val="im-content9"/>
    <w:rsid w:val="00027414"/>
    <w:rPr>
      <w:color w:val="333333"/>
    </w:rPr>
  </w:style>
  <w:style w:type="character" w:customStyle="1" w:styleId="im-content10">
    <w:name w:val="im-content10"/>
    <w:rsid w:val="00027414"/>
    <w:rPr>
      <w:color w:val="333333"/>
    </w:rPr>
  </w:style>
  <w:style w:type="character" w:customStyle="1" w:styleId="im-content11">
    <w:name w:val="im-content11"/>
    <w:rsid w:val="00027414"/>
    <w:rPr>
      <w:color w:val="333333"/>
    </w:rPr>
  </w:style>
  <w:style w:type="character" w:customStyle="1" w:styleId="im-content12">
    <w:name w:val="im-content12"/>
    <w:rsid w:val="00027414"/>
    <w:rPr>
      <w:color w:val="333333"/>
    </w:rPr>
  </w:style>
  <w:style w:type="character" w:customStyle="1" w:styleId="im-content13">
    <w:name w:val="im-content13"/>
    <w:rsid w:val="00027414"/>
    <w:rPr>
      <w:color w:val="333333"/>
    </w:rPr>
  </w:style>
  <w:style w:type="character" w:customStyle="1" w:styleId="im-content14">
    <w:name w:val="im-content14"/>
    <w:rsid w:val="00027414"/>
    <w:rPr>
      <w:color w:val="333333"/>
    </w:rPr>
  </w:style>
  <w:style w:type="character" w:customStyle="1" w:styleId="im-content15">
    <w:name w:val="im-content15"/>
    <w:rsid w:val="00027414"/>
    <w:rPr>
      <w:color w:val="333333"/>
    </w:rPr>
  </w:style>
  <w:style w:type="character" w:customStyle="1" w:styleId="im-content16">
    <w:name w:val="im-content16"/>
    <w:rsid w:val="00027414"/>
    <w:rPr>
      <w:color w:val="333333"/>
    </w:rPr>
  </w:style>
  <w:style w:type="character" w:customStyle="1" w:styleId="call-text1">
    <w:name w:val="call-text1"/>
    <w:basedOn w:val="a0"/>
    <w:rsid w:val="00027414"/>
  </w:style>
  <w:style w:type="character" w:customStyle="1" w:styleId="call-text-time1">
    <w:name w:val="call-text-time1"/>
    <w:rsid w:val="00027414"/>
    <w:rPr>
      <w:color w:val="717172"/>
    </w:rPr>
  </w:style>
  <w:style w:type="character" w:customStyle="1" w:styleId="im-call-time1">
    <w:name w:val="im-call-time1"/>
    <w:rsid w:val="00027414"/>
    <w:rPr>
      <w:vanish w:val="0"/>
      <w:webHidden w:val="0"/>
      <w:color w:val="717172"/>
      <w:specVanish w:val="0"/>
    </w:rPr>
  </w:style>
  <w:style w:type="character" w:customStyle="1" w:styleId="im-content17">
    <w:name w:val="im-content17"/>
    <w:rsid w:val="00027414"/>
    <w:rPr>
      <w:color w:val="333333"/>
    </w:rPr>
  </w:style>
  <w:style w:type="character" w:customStyle="1" w:styleId="im-content19">
    <w:name w:val="im-content19"/>
    <w:rsid w:val="00027414"/>
    <w:rPr>
      <w:color w:val="333333"/>
    </w:rPr>
  </w:style>
  <w:style w:type="character" w:customStyle="1" w:styleId="im-content20">
    <w:name w:val="im-content20"/>
    <w:rsid w:val="00027414"/>
    <w:rPr>
      <w:color w:val="333333"/>
    </w:rPr>
  </w:style>
  <w:style w:type="character" w:customStyle="1" w:styleId="im-content22">
    <w:name w:val="im-content22"/>
    <w:rsid w:val="00027414"/>
    <w:rPr>
      <w:color w:val="333333"/>
    </w:rPr>
  </w:style>
  <w:style w:type="character" w:customStyle="1" w:styleId="im-content23">
    <w:name w:val="im-content23"/>
    <w:rsid w:val="00027414"/>
    <w:rPr>
      <w:color w:val="333333"/>
    </w:rPr>
  </w:style>
  <w:style w:type="character" w:customStyle="1" w:styleId="im-content24">
    <w:name w:val="im-content24"/>
    <w:rsid w:val="00027414"/>
    <w:rPr>
      <w:color w:val="333333"/>
    </w:rPr>
  </w:style>
  <w:style w:type="character" w:customStyle="1" w:styleId="im-content25">
    <w:name w:val="im-content25"/>
    <w:rsid w:val="00027414"/>
    <w:rPr>
      <w:color w:val="333333"/>
    </w:rPr>
  </w:style>
  <w:style w:type="character" w:customStyle="1" w:styleId="im-content26">
    <w:name w:val="im-content26"/>
    <w:rsid w:val="00027414"/>
    <w:rPr>
      <w:color w:val="333333"/>
    </w:rPr>
  </w:style>
  <w:style w:type="character" w:customStyle="1" w:styleId="im-content28">
    <w:name w:val="im-content28"/>
    <w:rsid w:val="00027414"/>
    <w:rPr>
      <w:color w:val="333333"/>
    </w:rPr>
  </w:style>
  <w:style w:type="character" w:customStyle="1" w:styleId="im-content29">
    <w:name w:val="im-content29"/>
    <w:rsid w:val="00027414"/>
    <w:rPr>
      <w:color w:val="333333"/>
    </w:rPr>
  </w:style>
  <w:style w:type="character" w:customStyle="1" w:styleId="im-content30">
    <w:name w:val="im-content30"/>
    <w:rsid w:val="00027414"/>
    <w:rPr>
      <w:color w:val="333333"/>
    </w:rPr>
  </w:style>
  <w:style w:type="character" w:customStyle="1" w:styleId="im-content31">
    <w:name w:val="im-content31"/>
    <w:rsid w:val="00027414"/>
    <w:rPr>
      <w:color w:val="333333"/>
    </w:rPr>
  </w:style>
  <w:style w:type="character" w:customStyle="1" w:styleId="im-content32">
    <w:name w:val="im-content32"/>
    <w:rsid w:val="00027414"/>
    <w:rPr>
      <w:color w:val="333333"/>
    </w:rPr>
  </w:style>
  <w:style w:type="character" w:customStyle="1" w:styleId="im-content34">
    <w:name w:val="im-content34"/>
    <w:rsid w:val="00027414"/>
    <w:rPr>
      <w:color w:val="333333"/>
    </w:rPr>
  </w:style>
  <w:style w:type="character" w:customStyle="1" w:styleId="im-content35">
    <w:name w:val="im-content35"/>
    <w:rsid w:val="00027414"/>
    <w:rPr>
      <w:color w:val="333333"/>
    </w:rPr>
  </w:style>
  <w:style w:type="character" w:customStyle="1" w:styleId="im-content37">
    <w:name w:val="im-content37"/>
    <w:rsid w:val="00027414"/>
    <w:rPr>
      <w:color w:val="333333"/>
    </w:rPr>
  </w:style>
  <w:style w:type="numbering" w:customStyle="1" w:styleId="Recommendation">
    <w:name w:val="Recommendation"/>
    <w:uiPriority w:val="99"/>
    <w:rsid w:val="00027414"/>
    <w:pPr>
      <w:numPr>
        <w:numId w:val="34"/>
      </w:numPr>
    </w:pPr>
  </w:style>
  <w:style w:type="paragraph" w:customStyle="1" w:styleId="Recommend-1">
    <w:name w:val="Recommend-1"/>
    <w:basedOn w:val="a"/>
    <w:link w:val="Recommend-1Char"/>
    <w:qFormat/>
    <w:rsid w:val="00027414"/>
    <w:pPr>
      <w:numPr>
        <w:numId w:val="35"/>
      </w:numPr>
      <w:overflowPunct w:val="0"/>
      <w:autoSpaceDE w:val="0"/>
      <w:autoSpaceDN w:val="0"/>
      <w:adjustRightInd w:val="0"/>
      <w:jc w:val="both"/>
    </w:pPr>
    <w:rPr>
      <w:rFonts w:eastAsia="宋体"/>
      <w:lang w:val="en-US" w:eastAsia="zh-CN"/>
    </w:rPr>
  </w:style>
  <w:style w:type="paragraph" w:customStyle="1" w:styleId="Recommend-2">
    <w:name w:val="Recommend-2"/>
    <w:basedOn w:val="a"/>
    <w:qFormat/>
    <w:rsid w:val="00027414"/>
    <w:pPr>
      <w:numPr>
        <w:ilvl w:val="1"/>
        <w:numId w:val="35"/>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sid w:val="00027414"/>
    <w:rPr>
      <w:rFonts w:ascii="Times New Roman" w:eastAsia="宋体" w:hAnsi="Times New Roman"/>
      <w:lang w:val="en-US" w:eastAsia="zh-CN"/>
    </w:rPr>
  </w:style>
  <w:style w:type="paragraph" w:customStyle="1" w:styleId="Agreement">
    <w:name w:val="Agreement"/>
    <w:basedOn w:val="a"/>
    <w:next w:val="a"/>
    <w:rsid w:val="00027414"/>
    <w:pPr>
      <w:numPr>
        <w:numId w:val="36"/>
      </w:numPr>
      <w:spacing w:before="60" w:after="0"/>
    </w:pPr>
    <w:rPr>
      <w:rFonts w:ascii="Arial" w:eastAsia="MS Mincho" w:hAnsi="Arial"/>
      <w:b/>
      <w:szCs w:val="24"/>
      <w:lang w:eastAsia="en-GB"/>
    </w:rPr>
  </w:style>
  <w:style w:type="character" w:customStyle="1" w:styleId="B4Char">
    <w:name w:val="B4 Char"/>
    <w:link w:val="B4"/>
    <w:rsid w:val="00027414"/>
    <w:rPr>
      <w:rFonts w:ascii="Times New Roman" w:hAnsi="Times New Roman"/>
      <w:lang w:val="en-GB" w:eastAsia="en-US"/>
    </w:rPr>
  </w:style>
  <w:style w:type="paragraph" w:customStyle="1" w:styleId="affd">
    <w:name w:val="插图题注"/>
    <w:basedOn w:val="a"/>
    <w:rsid w:val="00027414"/>
    <w:rPr>
      <w:rFonts w:eastAsia="宋体"/>
    </w:rPr>
  </w:style>
  <w:style w:type="paragraph" w:customStyle="1" w:styleId="affe">
    <w:name w:val="表格题注"/>
    <w:basedOn w:val="a"/>
    <w:rsid w:val="00027414"/>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0274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styleId="53">
    <w:name w:val="List Number 5"/>
    <w:basedOn w:val="a"/>
    <w:rsid w:val="00027414"/>
    <w:pPr>
      <w:tabs>
        <w:tab w:val="num" w:pos="2040"/>
      </w:tabs>
      <w:ind w:leftChars="800" w:left="2040" w:hangingChars="200" w:hanging="360"/>
    </w:pPr>
    <w:rPr>
      <w:rFonts w:eastAsia="MS Mincho"/>
      <w:sz w:val="22"/>
    </w:rPr>
  </w:style>
  <w:style w:type="paragraph" w:customStyle="1" w:styleId="EmailDiscussion">
    <w:name w:val="EmailDiscussion"/>
    <w:basedOn w:val="a"/>
    <w:next w:val="Doc-text2"/>
    <w:link w:val="EmailDiscussionChar"/>
    <w:qFormat/>
    <w:rsid w:val="00027414"/>
    <w:pPr>
      <w:numPr>
        <w:numId w:val="37"/>
      </w:numPr>
      <w:spacing w:before="40" w:after="0"/>
    </w:pPr>
    <w:rPr>
      <w:rFonts w:ascii="Arial" w:eastAsia="MS Mincho" w:hAnsi="Arial"/>
      <w:b/>
      <w:szCs w:val="24"/>
      <w:lang w:eastAsia="en-GB"/>
    </w:rPr>
  </w:style>
  <w:style w:type="character" w:customStyle="1" w:styleId="EmailDiscussionChar">
    <w:name w:val="EmailDiscussion Char"/>
    <w:link w:val="EmailDiscussion"/>
    <w:rsid w:val="00027414"/>
    <w:rPr>
      <w:rFonts w:ascii="Arial" w:eastAsia="MS Mincho" w:hAnsi="Arial"/>
      <w:b/>
      <w:szCs w:val="24"/>
      <w:lang w:val="en-GB" w:eastAsia="en-GB"/>
    </w:rPr>
  </w:style>
  <w:style w:type="paragraph" w:customStyle="1" w:styleId="EmailDiscussion2">
    <w:name w:val="EmailDiscussion2"/>
    <w:basedOn w:val="Doc-text2"/>
    <w:uiPriority w:val="99"/>
    <w:qFormat/>
    <w:rsid w:val="00027414"/>
    <w:rPr>
      <w:lang w:val="en-GB"/>
    </w:rPr>
  </w:style>
  <w:style w:type="paragraph" w:customStyle="1" w:styleId="ListParagraph1">
    <w:name w:val="List Paragraph1"/>
    <w:basedOn w:val="a"/>
    <w:link w:val="ListParagraphChar"/>
    <w:uiPriority w:val="34"/>
    <w:unhideWhenUsed/>
    <w:qFormat/>
    <w:rsid w:val="00F45CA6"/>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sid w:val="00F45CA6"/>
    <w:rPr>
      <w:rFonts w:ascii="Times New Roman" w:hAnsi="Times New Roman"/>
      <w:kern w:val="2"/>
      <w:sz w:val="21"/>
      <w:szCs w:val="24"/>
      <w:lang w:val="en-US" w:eastAsia="zh-CN"/>
    </w:rPr>
  </w:style>
  <w:style w:type="character" w:customStyle="1" w:styleId="UnresolvedMention">
    <w:name w:val="Unresolved Mention"/>
    <w:basedOn w:val="a0"/>
    <w:uiPriority w:val="99"/>
    <w:semiHidden/>
    <w:unhideWhenUsed/>
    <w:rsid w:val="00397C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598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2DDE2-06D4-4DBC-924E-DF28B262C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2006</Words>
  <Characters>11440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cp:revision>
  <cp:lastPrinted>1900-01-01T06:00:00Z</cp:lastPrinted>
  <dcterms:created xsi:type="dcterms:W3CDTF">2021-01-13T05:58:00Z</dcterms:created>
  <dcterms:modified xsi:type="dcterms:W3CDTF">2021-01-13T06:06:00Z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